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917EEB" w14:textId="77777777" w:rsidR="008C1473" w:rsidRPr="00E5104E" w:rsidRDefault="008C1473" w:rsidP="0052181F">
      <w:pPr>
        <w:pStyle w:val="NormalWeb"/>
        <w:jc w:val="both"/>
        <w:rPr>
          <w:rFonts w:ascii="Marianne" w:hAnsi="Marianne"/>
          <w:b/>
          <w:bCs/>
          <w:sz w:val="20"/>
          <w:szCs w:val="20"/>
        </w:rPr>
      </w:pPr>
    </w:p>
    <w:p w14:paraId="2C765B4A" w14:textId="462273A9" w:rsidR="008C1473" w:rsidRDefault="008C1473" w:rsidP="0052181F">
      <w:pPr>
        <w:pStyle w:val="NormalWeb"/>
        <w:jc w:val="both"/>
        <w:rPr>
          <w:rFonts w:ascii="Marianne" w:hAnsi="Marianne"/>
          <w:b/>
          <w:bCs/>
          <w:sz w:val="20"/>
          <w:szCs w:val="20"/>
        </w:rPr>
      </w:pPr>
    </w:p>
    <w:p w14:paraId="120BB587" w14:textId="663FB1EA" w:rsidR="009F1A13" w:rsidRDefault="009F1A13" w:rsidP="0052181F">
      <w:pPr>
        <w:pStyle w:val="NormalWeb"/>
        <w:jc w:val="both"/>
        <w:rPr>
          <w:rFonts w:ascii="Marianne" w:hAnsi="Marianne"/>
          <w:b/>
          <w:bCs/>
          <w:sz w:val="20"/>
          <w:szCs w:val="20"/>
        </w:rPr>
      </w:pPr>
    </w:p>
    <w:p w14:paraId="7C5B98D4" w14:textId="77777777" w:rsidR="008C1473" w:rsidRPr="00E5104E" w:rsidRDefault="008C1473" w:rsidP="00A9465F">
      <w:pPr>
        <w:pStyle w:val="Titre"/>
        <w:pBdr>
          <w:top w:val="single" w:sz="4" w:space="1" w:color="auto"/>
          <w:left w:val="single" w:sz="4" w:space="4" w:color="auto"/>
          <w:bottom w:val="single" w:sz="4" w:space="1" w:color="auto"/>
          <w:right w:val="single" w:sz="4" w:space="4" w:color="auto"/>
        </w:pBdr>
        <w:jc w:val="center"/>
        <w:rPr>
          <w:rFonts w:ascii="Marianne" w:hAnsi="Marianne"/>
          <w:b/>
          <w:bCs/>
          <w:sz w:val="28"/>
          <w:szCs w:val="28"/>
        </w:rPr>
      </w:pPr>
      <w:r w:rsidRPr="00E5104E">
        <w:rPr>
          <w:rFonts w:ascii="Marianne" w:hAnsi="Marianne"/>
          <w:b/>
          <w:bCs/>
          <w:sz w:val="28"/>
          <w:szCs w:val="28"/>
        </w:rPr>
        <w:t>ACCORD-CADRE</w:t>
      </w:r>
    </w:p>
    <w:p w14:paraId="283D83D8" w14:textId="1DF5DAF1" w:rsidR="00A72B7E" w:rsidRPr="00E5104E" w:rsidRDefault="008C1473" w:rsidP="00A9465F">
      <w:pPr>
        <w:pStyle w:val="Titre"/>
        <w:pBdr>
          <w:top w:val="single" w:sz="4" w:space="1" w:color="auto"/>
          <w:left w:val="single" w:sz="4" w:space="4" w:color="auto"/>
          <w:bottom w:val="single" w:sz="4" w:space="1" w:color="auto"/>
          <w:right w:val="single" w:sz="4" w:space="4" w:color="auto"/>
        </w:pBdr>
        <w:jc w:val="center"/>
        <w:rPr>
          <w:rFonts w:ascii="Marianne" w:hAnsi="Marianne"/>
          <w:b/>
          <w:bCs/>
          <w:sz w:val="28"/>
          <w:szCs w:val="28"/>
        </w:rPr>
      </w:pPr>
      <w:r w:rsidRPr="00E5104E">
        <w:rPr>
          <w:rFonts w:ascii="Marianne" w:hAnsi="Marianne"/>
          <w:b/>
          <w:bCs/>
          <w:sz w:val="28"/>
          <w:szCs w:val="28"/>
        </w:rPr>
        <w:t>PRESTATIONS INTELLECTUELLES INFORMATIQUES</w:t>
      </w:r>
    </w:p>
    <w:p w14:paraId="6D390C77" w14:textId="0377DBF2" w:rsidR="008C1473" w:rsidRPr="00E5104E" w:rsidRDefault="008C1473" w:rsidP="00A9465F">
      <w:pPr>
        <w:pStyle w:val="Titre"/>
        <w:pBdr>
          <w:top w:val="single" w:sz="4" w:space="1" w:color="auto"/>
          <w:left w:val="single" w:sz="4" w:space="4" w:color="auto"/>
          <w:bottom w:val="single" w:sz="4" w:space="1" w:color="auto"/>
          <w:right w:val="single" w:sz="4" w:space="4" w:color="auto"/>
        </w:pBdr>
        <w:jc w:val="center"/>
        <w:rPr>
          <w:rFonts w:ascii="Marianne" w:hAnsi="Marianne"/>
          <w:b/>
          <w:bCs/>
          <w:sz w:val="28"/>
          <w:szCs w:val="28"/>
        </w:rPr>
      </w:pPr>
      <w:r w:rsidRPr="00E5104E">
        <w:rPr>
          <w:rFonts w:ascii="Marianne" w:hAnsi="Marianne"/>
          <w:b/>
          <w:bCs/>
          <w:sz w:val="28"/>
          <w:szCs w:val="28"/>
        </w:rPr>
        <w:t>(P2I)</w:t>
      </w:r>
    </w:p>
    <w:p w14:paraId="4F0A642F" w14:textId="1056F054" w:rsidR="008C1473" w:rsidRDefault="008C1473" w:rsidP="00A9465F">
      <w:pPr>
        <w:pStyle w:val="NormalWeb"/>
        <w:jc w:val="center"/>
        <w:rPr>
          <w:rFonts w:ascii="Marianne" w:hAnsi="Marianne"/>
          <w:b/>
          <w:bCs/>
          <w:sz w:val="24"/>
          <w:szCs w:val="24"/>
        </w:rPr>
      </w:pPr>
    </w:p>
    <w:p w14:paraId="724E721F" w14:textId="467D0486" w:rsidR="009F1A13" w:rsidRDefault="009F1A13" w:rsidP="00A9465F">
      <w:pPr>
        <w:pStyle w:val="NormalWeb"/>
        <w:jc w:val="center"/>
        <w:rPr>
          <w:rFonts w:ascii="Marianne" w:hAnsi="Marianne"/>
          <w:b/>
          <w:bCs/>
          <w:sz w:val="24"/>
          <w:szCs w:val="24"/>
        </w:rPr>
      </w:pPr>
    </w:p>
    <w:p w14:paraId="7B140823" w14:textId="3E653775" w:rsidR="009F1A13" w:rsidRPr="00E974A3" w:rsidRDefault="00C308E5" w:rsidP="009F1A13">
      <w:pPr>
        <w:pStyle w:val="NormalWeb"/>
        <w:jc w:val="center"/>
        <w:rPr>
          <w:rFonts w:ascii="Marianne" w:hAnsi="Marianne"/>
          <w:b/>
          <w:bCs/>
          <w:sz w:val="32"/>
          <w:szCs w:val="32"/>
          <w:u w:val="single"/>
        </w:rPr>
      </w:pPr>
      <w:r w:rsidRPr="00E974A3">
        <w:rPr>
          <w:rFonts w:ascii="Marianne" w:hAnsi="Marianne"/>
          <w:b/>
          <w:bCs/>
          <w:sz w:val="32"/>
          <w:szCs w:val="32"/>
          <w:u w:val="single"/>
        </w:rPr>
        <w:t>CADRE DE REPONSE TECHNIQUE</w:t>
      </w:r>
    </w:p>
    <w:p w14:paraId="45236CDC" w14:textId="4A892D36" w:rsidR="009F1A13" w:rsidRDefault="009F1A13" w:rsidP="00A9465F">
      <w:pPr>
        <w:pStyle w:val="NormalWeb"/>
        <w:jc w:val="center"/>
        <w:rPr>
          <w:rFonts w:ascii="Marianne" w:hAnsi="Marianne"/>
          <w:b/>
          <w:bCs/>
          <w:sz w:val="24"/>
          <w:szCs w:val="24"/>
        </w:rPr>
      </w:pPr>
    </w:p>
    <w:p w14:paraId="0B984C42" w14:textId="77777777" w:rsidR="009F1A13" w:rsidRPr="00E5104E" w:rsidRDefault="009F1A13" w:rsidP="00A9465F">
      <w:pPr>
        <w:pStyle w:val="NormalWeb"/>
        <w:jc w:val="center"/>
        <w:rPr>
          <w:rFonts w:ascii="Marianne" w:hAnsi="Marianne"/>
          <w:b/>
          <w:bCs/>
          <w:sz w:val="24"/>
          <w:szCs w:val="24"/>
        </w:rPr>
      </w:pPr>
    </w:p>
    <w:p w14:paraId="55F83009" w14:textId="29650C5E" w:rsidR="004163AE" w:rsidRDefault="008C1473" w:rsidP="00A9465F">
      <w:pPr>
        <w:jc w:val="center"/>
        <w:rPr>
          <w:rStyle w:val="lev"/>
          <w:rFonts w:ascii="Marianne" w:hAnsi="Marianne"/>
          <w:b w:val="0"/>
          <w:bCs w:val="0"/>
          <w:sz w:val="28"/>
          <w:szCs w:val="28"/>
        </w:rPr>
      </w:pPr>
      <w:r w:rsidRPr="00E5104E">
        <w:rPr>
          <w:rStyle w:val="lev"/>
          <w:rFonts w:ascii="Marianne" w:hAnsi="Marianne"/>
          <w:b w:val="0"/>
          <w:bCs w:val="0"/>
          <w:sz w:val="28"/>
          <w:szCs w:val="28"/>
        </w:rPr>
        <w:t xml:space="preserve">LOT </w:t>
      </w:r>
      <w:r w:rsidR="00B62C34">
        <w:rPr>
          <w:rStyle w:val="lev"/>
          <w:rFonts w:ascii="Marianne" w:hAnsi="Marianne"/>
          <w:b w:val="0"/>
          <w:bCs w:val="0"/>
          <w:sz w:val="28"/>
          <w:szCs w:val="28"/>
        </w:rPr>
        <w:t>6</w:t>
      </w:r>
    </w:p>
    <w:p w14:paraId="320FAD73" w14:textId="425EEBCF" w:rsidR="008C1473" w:rsidRPr="00E5104E" w:rsidRDefault="00B62C34" w:rsidP="00066EB0">
      <w:pPr>
        <w:pStyle w:val="NormalWeb"/>
        <w:jc w:val="center"/>
        <w:rPr>
          <w:rFonts w:ascii="Marianne" w:hAnsi="Marianne"/>
          <w:b/>
          <w:bCs/>
          <w:sz w:val="20"/>
          <w:szCs w:val="20"/>
        </w:rPr>
      </w:pPr>
      <w:r>
        <w:rPr>
          <w:rStyle w:val="lev"/>
          <w:rFonts w:ascii="Marianne" w:hAnsi="Marianne"/>
          <w:b w:val="0"/>
          <w:bCs w:val="0"/>
          <w:sz w:val="28"/>
          <w:szCs w:val="28"/>
        </w:rPr>
        <w:t>Innovation, Data et IA</w:t>
      </w:r>
    </w:p>
    <w:p w14:paraId="601E163C" w14:textId="7D47D3E9" w:rsidR="008C1473" w:rsidRPr="00E5104E" w:rsidRDefault="008C1473" w:rsidP="0052181F">
      <w:pPr>
        <w:pStyle w:val="NormalWeb"/>
        <w:jc w:val="both"/>
        <w:rPr>
          <w:rFonts w:ascii="Marianne" w:hAnsi="Marianne"/>
          <w:b/>
          <w:bCs/>
          <w:sz w:val="20"/>
          <w:szCs w:val="20"/>
        </w:rPr>
      </w:pPr>
    </w:p>
    <w:p w14:paraId="479982DC" w14:textId="673E1D71" w:rsidR="008C1473" w:rsidRPr="00E5104E" w:rsidRDefault="008C1473" w:rsidP="0052181F">
      <w:pPr>
        <w:pStyle w:val="NormalWeb"/>
        <w:jc w:val="both"/>
        <w:rPr>
          <w:rFonts w:ascii="Marianne" w:hAnsi="Marianne"/>
          <w:b/>
          <w:bCs/>
          <w:sz w:val="20"/>
          <w:szCs w:val="20"/>
        </w:rPr>
      </w:pPr>
    </w:p>
    <w:p w14:paraId="54FC6AFD" w14:textId="72A15E2C" w:rsidR="008C1473" w:rsidRPr="00E5104E" w:rsidRDefault="008C1473" w:rsidP="0052181F">
      <w:pPr>
        <w:pStyle w:val="NormalWeb"/>
        <w:jc w:val="both"/>
        <w:rPr>
          <w:rFonts w:ascii="Marianne" w:hAnsi="Marianne"/>
          <w:b/>
          <w:bCs/>
          <w:sz w:val="20"/>
          <w:szCs w:val="20"/>
        </w:rPr>
      </w:pPr>
    </w:p>
    <w:p w14:paraId="33A6BE43" w14:textId="1EDDE8FB" w:rsidR="008C1473" w:rsidRPr="00E5104E" w:rsidRDefault="008C1473" w:rsidP="0052181F">
      <w:pPr>
        <w:pStyle w:val="NormalWeb"/>
        <w:jc w:val="both"/>
        <w:rPr>
          <w:rFonts w:ascii="Marianne" w:hAnsi="Marianne"/>
          <w:b/>
          <w:bCs/>
          <w:sz w:val="20"/>
          <w:szCs w:val="20"/>
        </w:rPr>
      </w:pPr>
    </w:p>
    <w:p w14:paraId="423FBA74" w14:textId="21E0C2BE" w:rsidR="008C1473" w:rsidRPr="00E5104E" w:rsidRDefault="008C1473" w:rsidP="0052181F">
      <w:pPr>
        <w:pStyle w:val="NormalWeb"/>
        <w:jc w:val="both"/>
        <w:rPr>
          <w:rFonts w:ascii="Marianne" w:hAnsi="Marianne"/>
          <w:b/>
          <w:bCs/>
          <w:sz w:val="20"/>
          <w:szCs w:val="20"/>
        </w:rPr>
      </w:pPr>
    </w:p>
    <w:p w14:paraId="469BBB41" w14:textId="5F6B8A59" w:rsidR="008C1473" w:rsidRPr="00E5104E" w:rsidRDefault="008C1473" w:rsidP="0052181F">
      <w:pPr>
        <w:pStyle w:val="NormalWeb"/>
        <w:jc w:val="both"/>
        <w:rPr>
          <w:rFonts w:ascii="Marianne" w:hAnsi="Marianne"/>
          <w:b/>
          <w:bCs/>
          <w:sz w:val="20"/>
          <w:szCs w:val="20"/>
        </w:rPr>
      </w:pPr>
    </w:p>
    <w:p w14:paraId="3BA75B17" w14:textId="3D231DF4" w:rsidR="008C1473" w:rsidRDefault="008C1473" w:rsidP="0052181F">
      <w:pPr>
        <w:pStyle w:val="NormalWeb"/>
        <w:jc w:val="both"/>
        <w:rPr>
          <w:rFonts w:ascii="Marianne" w:hAnsi="Marianne"/>
          <w:b/>
          <w:bCs/>
          <w:sz w:val="20"/>
          <w:szCs w:val="20"/>
        </w:rPr>
      </w:pPr>
    </w:p>
    <w:p w14:paraId="0740DE47" w14:textId="77777777" w:rsidR="00066EB0" w:rsidRPr="00E5104E" w:rsidRDefault="00066EB0" w:rsidP="0052181F">
      <w:pPr>
        <w:pStyle w:val="NormalWeb"/>
        <w:jc w:val="both"/>
        <w:rPr>
          <w:rFonts w:ascii="Marianne" w:hAnsi="Marianne"/>
          <w:b/>
          <w:bCs/>
          <w:sz w:val="20"/>
          <w:szCs w:val="20"/>
        </w:rPr>
      </w:pPr>
    </w:p>
    <w:p w14:paraId="216DC669" w14:textId="0B617E98" w:rsidR="008C1473" w:rsidRPr="00E5104E" w:rsidRDefault="008C1473" w:rsidP="0052181F">
      <w:pPr>
        <w:pStyle w:val="NormalWeb"/>
        <w:jc w:val="both"/>
        <w:rPr>
          <w:rFonts w:ascii="Marianne" w:hAnsi="Marianne"/>
          <w:b/>
          <w:bCs/>
          <w:sz w:val="20"/>
          <w:szCs w:val="20"/>
        </w:rPr>
      </w:pPr>
    </w:p>
    <w:p w14:paraId="36423588" w14:textId="250C719C" w:rsidR="008C1473" w:rsidRPr="00E5104E" w:rsidRDefault="008C1473" w:rsidP="0052181F">
      <w:pPr>
        <w:pStyle w:val="NormalWeb"/>
        <w:jc w:val="both"/>
        <w:rPr>
          <w:rFonts w:ascii="Marianne" w:hAnsi="Marianne"/>
          <w:b/>
          <w:bCs/>
          <w:sz w:val="20"/>
          <w:szCs w:val="20"/>
        </w:rPr>
      </w:pPr>
    </w:p>
    <w:sdt>
      <w:sdtPr>
        <w:rPr>
          <w:rFonts w:ascii="Marianne" w:eastAsiaTheme="minorHAnsi" w:hAnsi="Marianne" w:cs="Calibri"/>
          <w:color w:val="auto"/>
          <w:sz w:val="20"/>
          <w:szCs w:val="20"/>
        </w:rPr>
        <w:id w:val="1981574294"/>
        <w:docPartObj>
          <w:docPartGallery w:val="Table of Contents"/>
          <w:docPartUnique/>
        </w:docPartObj>
      </w:sdtPr>
      <w:sdtEndPr>
        <w:rPr>
          <w:b/>
          <w:bCs/>
        </w:rPr>
      </w:sdtEndPr>
      <w:sdtContent>
        <w:p w14:paraId="27C27555" w14:textId="413F78EA" w:rsidR="00A72B7E" w:rsidRPr="00E5104E" w:rsidRDefault="00A72B7E" w:rsidP="0052181F">
          <w:pPr>
            <w:pStyle w:val="En-ttedetabledesmatires"/>
            <w:jc w:val="both"/>
            <w:rPr>
              <w:rFonts w:ascii="Marianne" w:hAnsi="Marianne"/>
              <w:sz w:val="28"/>
              <w:szCs w:val="28"/>
            </w:rPr>
          </w:pPr>
          <w:r w:rsidRPr="00E5104E">
            <w:rPr>
              <w:rFonts w:ascii="Marianne" w:hAnsi="Marianne"/>
              <w:sz w:val="28"/>
              <w:szCs w:val="28"/>
            </w:rPr>
            <w:t>Table des matières</w:t>
          </w:r>
        </w:p>
        <w:p w14:paraId="63DC65F1" w14:textId="6BF68B2B" w:rsidR="009F7636" w:rsidRPr="009F7636" w:rsidRDefault="00A72B7E">
          <w:pPr>
            <w:pStyle w:val="TM1"/>
            <w:rPr>
              <w:rFonts w:asciiTheme="minorHAnsi" w:eastAsiaTheme="minorEastAsia" w:hAnsiTheme="minorHAnsi" w:cstheme="minorBidi"/>
              <w:color w:val="auto"/>
              <w:sz w:val="20"/>
              <w:szCs w:val="20"/>
            </w:rPr>
          </w:pPr>
          <w:r w:rsidRPr="009F7636">
            <w:rPr>
              <w:i/>
              <w:iCs/>
              <w:sz w:val="12"/>
              <w:szCs w:val="12"/>
            </w:rPr>
            <w:fldChar w:fldCharType="begin"/>
          </w:r>
          <w:r w:rsidRPr="009F7636">
            <w:rPr>
              <w:sz w:val="12"/>
              <w:szCs w:val="12"/>
            </w:rPr>
            <w:instrText xml:space="preserve"> TOC \o "1-3" \h \z \u </w:instrText>
          </w:r>
          <w:r w:rsidRPr="009F7636">
            <w:rPr>
              <w:i/>
              <w:iCs/>
              <w:sz w:val="12"/>
              <w:szCs w:val="12"/>
            </w:rPr>
            <w:fldChar w:fldCharType="separate"/>
          </w:r>
          <w:hyperlink w:anchor="_Toc220308570" w:history="1">
            <w:r w:rsidR="009F7636" w:rsidRPr="009F7636">
              <w:rPr>
                <w:rStyle w:val="Lienhypertexte"/>
                <w:sz w:val="20"/>
                <w:szCs w:val="20"/>
              </w:rPr>
              <w:t>Note explicative à l’attention des soumissionnaires</w:t>
            </w:r>
            <w:r w:rsidR="009F7636" w:rsidRPr="009F7636">
              <w:rPr>
                <w:webHidden/>
                <w:sz w:val="20"/>
                <w:szCs w:val="20"/>
              </w:rPr>
              <w:tab/>
            </w:r>
            <w:r w:rsidR="009F7636" w:rsidRPr="009F7636">
              <w:rPr>
                <w:webHidden/>
                <w:sz w:val="20"/>
                <w:szCs w:val="20"/>
              </w:rPr>
              <w:fldChar w:fldCharType="begin"/>
            </w:r>
            <w:r w:rsidR="009F7636" w:rsidRPr="009F7636">
              <w:rPr>
                <w:webHidden/>
                <w:sz w:val="20"/>
                <w:szCs w:val="20"/>
              </w:rPr>
              <w:instrText xml:space="preserve"> PAGEREF _Toc220308570 \h </w:instrText>
            </w:r>
            <w:r w:rsidR="009F7636" w:rsidRPr="009F7636">
              <w:rPr>
                <w:webHidden/>
                <w:sz w:val="20"/>
                <w:szCs w:val="20"/>
              </w:rPr>
            </w:r>
            <w:r w:rsidR="009F7636" w:rsidRPr="009F7636">
              <w:rPr>
                <w:webHidden/>
                <w:sz w:val="20"/>
                <w:szCs w:val="20"/>
              </w:rPr>
              <w:fldChar w:fldCharType="separate"/>
            </w:r>
            <w:r w:rsidR="009F7636" w:rsidRPr="009F7636">
              <w:rPr>
                <w:webHidden/>
                <w:sz w:val="20"/>
                <w:szCs w:val="20"/>
              </w:rPr>
              <w:t>3</w:t>
            </w:r>
            <w:r w:rsidR="009F7636" w:rsidRPr="009F7636">
              <w:rPr>
                <w:webHidden/>
                <w:sz w:val="20"/>
                <w:szCs w:val="20"/>
              </w:rPr>
              <w:fldChar w:fldCharType="end"/>
            </w:r>
          </w:hyperlink>
        </w:p>
        <w:p w14:paraId="193FBAE6" w14:textId="7A134FE3" w:rsidR="009F7636" w:rsidRPr="009F7636" w:rsidRDefault="003F01A7">
          <w:pPr>
            <w:pStyle w:val="TM1"/>
            <w:rPr>
              <w:rFonts w:asciiTheme="minorHAnsi" w:eastAsiaTheme="minorEastAsia" w:hAnsiTheme="minorHAnsi" w:cstheme="minorBidi"/>
              <w:color w:val="auto"/>
              <w:sz w:val="20"/>
              <w:szCs w:val="20"/>
            </w:rPr>
          </w:pPr>
          <w:hyperlink w:anchor="_Toc220308571" w:history="1">
            <w:r w:rsidR="009F7636" w:rsidRPr="009F7636">
              <w:rPr>
                <w:rStyle w:val="Lienhypertexte"/>
                <w:sz w:val="20"/>
                <w:szCs w:val="20"/>
              </w:rPr>
              <w:t>1.</w:t>
            </w:r>
            <w:r w:rsidR="009F7636" w:rsidRPr="009F7636">
              <w:rPr>
                <w:rFonts w:asciiTheme="minorHAnsi" w:eastAsiaTheme="minorEastAsia" w:hAnsiTheme="minorHAnsi" w:cstheme="minorBidi"/>
                <w:color w:val="auto"/>
                <w:sz w:val="20"/>
                <w:szCs w:val="20"/>
              </w:rPr>
              <w:tab/>
            </w:r>
            <w:r w:rsidR="009F7636" w:rsidRPr="009F7636">
              <w:rPr>
                <w:rStyle w:val="Lienhypertexte"/>
                <w:sz w:val="20"/>
                <w:szCs w:val="20"/>
              </w:rPr>
              <w:t xml:space="preserve">Positionnement et compréhension du rôle du lot 6 </w:t>
            </w:r>
            <w:r w:rsidR="009F7636" w:rsidRPr="009F7636">
              <w:rPr>
                <w:rStyle w:val="Lienhypertexte"/>
                <w:i/>
                <w:iCs/>
                <w:sz w:val="20"/>
                <w:szCs w:val="20"/>
              </w:rPr>
              <w:t>(160 lignes maximum, sur 20 points)</w:t>
            </w:r>
            <w:r w:rsidR="009F7636" w:rsidRPr="009F7636">
              <w:rPr>
                <w:webHidden/>
                <w:sz w:val="20"/>
                <w:szCs w:val="20"/>
              </w:rPr>
              <w:tab/>
            </w:r>
            <w:r w:rsidR="009F7636" w:rsidRPr="009F7636">
              <w:rPr>
                <w:webHidden/>
                <w:sz w:val="20"/>
                <w:szCs w:val="20"/>
              </w:rPr>
              <w:fldChar w:fldCharType="begin"/>
            </w:r>
            <w:r w:rsidR="009F7636" w:rsidRPr="009F7636">
              <w:rPr>
                <w:webHidden/>
                <w:sz w:val="20"/>
                <w:szCs w:val="20"/>
              </w:rPr>
              <w:instrText xml:space="preserve"> PAGEREF _Toc220308571 \h </w:instrText>
            </w:r>
            <w:r w:rsidR="009F7636" w:rsidRPr="009F7636">
              <w:rPr>
                <w:webHidden/>
                <w:sz w:val="20"/>
                <w:szCs w:val="20"/>
              </w:rPr>
            </w:r>
            <w:r w:rsidR="009F7636" w:rsidRPr="009F7636">
              <w:rPr>
                <w:webHidden/>
                <w:sz w:val="20"/>
                <w:szCs w:val="20"/>
              </w:rPr>
              <w:fldChar w:fldCharType="separate"/>
            </w:r>
            <w:r w:rsidR="009F7636" w:rsidRPr="009F7636">
              <w:rPr>
                <w:webHidden/>
                <w:sz w:val="20"/>
                <w:szCs w:val="20"/>
              </w:rPr>
              <w:t>4</w:t>
            </w:r>
            <w:r w:rsidR="009F7636" w:rsidRPr="009F7636">
              <w:rPr>
                <w:webHidden/>
                <w:sz w:val="20"/>
                <w:szCs w:val="20"/>
              </w:rPr>
              <w:fldChar w:fldCharType="end"/>
            </w:r>
          </w:hyperlink>
        </w:p>
        <w:p w14:paraId="3CF1D60F" w14:textId="03E3EF57" w:rsidR="009F7636" w:rsidRPr="009F7636" w:rsidRDefault="003F01A7">
          <w:pPr>
            <w:pStyle w:val="TM1"/>
            <w:rPr>
              <w:rFonts w:asciiTheme="minorHAnsi" w:eastAsiaTheme="minorEastAsia" w:hAnsiTheme="minorHAnsi" w:cstheme="minorBidi"/>
              <w:color w:val="auto"/>
              <w:sz w:val="20"/>
              <w:szCs w:val="20"/>
            </w:rPr>
          </w:pPr>
          <w:hyperlink w:anchor="_Toc220308572" w:history="1">
            <w:r w:rsidR="009F7636" w:rsidRPr="009F7636">
              <w:rPr>
                <w:rStyle w:val="Lienhypertexte"/>
                <w:sz w:val="20"/>
                <w:szCs w:val="20"/>
              </w:rPr>
              <w:t>2.</w:t>
            </w:r>
            <w:r w:rsidR="009F7636" w:rsidRPr="009F7636">
              <w:rPr>
                <w:rFonts w:asciiTheme="minorHAnsi" w:eastAsiaTheme="minorEastAsia" w:hAnsiTheme="minorHAnsi" w:cstheme="minorBidi"/>
                <w:color w:val="auto"/>
                <w:sz w:val="20"/>
                <w:szCs w:val="20"/>
              </w:rPr>
              <w:tab/>
            </w:r>
            <w:r w:rsidR="009F7636" w:rsidRPr="009F7636">
              <w:rPr>
                <w:rStyle w:val="Lienhypertexte"/>
                <w:sz w:val="20"/>
                <w:szCs w:val="20"/>
              </w:rPr>
              <w:t xml:space="preserve">Organisation, gouvernance et mobilisation des expertises </w:t>
            </w:r>
            <w:r w:rsidR="009F7636" w:rsidRPr="009F7636">
              <w:rPr>
                <w:rStyle w:val="Lienhypertexte"/>
                <w:i/>
                <w:iCs/>
                <w:sz w:val="20"/>
                <w:szCs w:val="20"/>
              </w:rPr>
              <w:t>(160 lignes maximum, sur 20 points)</w:t>
            </w:r>
            <w:r w:rsidR="009F7636" w:rsidRPr="009F7636">
              <w:rPr>
                <w:webHidden/>
                <w:sz w:val="20"/>
                <w:szCs w:val="20"/>
              </w:rPr>
              <w:tab/>
            </w:r>
            <w:r w:rsidR="009F7636" w:rsidRPr="009F7636">
              <w:rPr>
                <w:webHidden/>
                <w:sz w:val="20"/>
                <w:szCs w:val="20"/>
              </w:rPr>
              <w:fldChar w:fldCharType="begin"/>
            </w:r>
            <w:r w:rsidR="009F7636" w:rsidRPr="009F7636">
              <w:rPr>
                <w:webHidden/>
                <w:sz w:val="20"/>
                <w:szCs w:val="20"/>
              </w:rPr>
              <w:instrText xml:space="preserve"> PAGEREF _Toc220308572 \h </w:instrText>
            </w:r>
            <w:r w:rsidR="009F7636" w:rsidRPr="009F7636">
              <w:rPr>
                <w:webHidden/>
                <w:sz w:val="20"/>
                <w:szCs w:val="20"/>
              </w:rPr>
            </w:r>
            <w:r w:rsidR="009F7636" w:rsidRPr="009F7636">
              <w:rPr>
                <w:webHidden/>
                <w:sz w:val="20"/>
                <w:szCs w:val="20"/>
              </w:rPr>
              <w:fldChar w:fldCharType="separate"/>
            </w:r>
            <w:r w:rsidR="009F7636" w:rsidRPr="009F7636">
              <w:rPr>
                <w:webHidden/>
                <w:sz w:val="20"/>
                <w:szCs w:val="20"/>
              </w:rPr>
              <w:t>4</w:t>
            </w:r>
            <w:r w:rsidR="009F7636" w:rsidRPr="009F7636">
              <w:rPr>
                <w:webHidden/>
                <w:sz w:val="20"/>
                <w:szCs w:val="20"/>
              </w:rPr>
              <w:fldChar w:fldCharType="end"/>
            </w:r>
          </w:hyperlink>
        </w:p>
        <w:p w14:paraId="24ADC263" w14:textId="0FACCFEF" w:rsidR="009F7636" w:rsidRPr="009F7636" w:rsidRDefault="003F01A7">
          <w:pPr>
            <w:pStyle w:val="TM1"/>
            <w:rPr>
              <w:rFonts w:asciiTheme="minorHAnsi" w:eastAsiaTheme="minorEastAsia" w:hAnsiTheme="minorHAnsi" w:cstheme="minorBidi"/>
              <w:color w:val="auto"/>
              <w:sz w:val="20"/>
              <w:szCs w:val="20"/>
            </w:rPr>
          </w:pPr>
          <w:hyperlink w:anchor="_Toc220308573" w:history="1">
            <w:r w:rsidR="009F7636" w:rsidRPr="009F7636">
              <w:rPr>
                <w:rStyle w:val="Lienhypertexte"/>
                <w:sz w:val="20"/>
                <w:szCs w:val="20"/>
              </w:rPr>
              <w:t>3.</w:t>
            </w:r>
            <w:r w:rsidR="009F7636" w:rsidRPr="009F7636">
              <w:rPr>
                <w:rFonts w:asciiTheme="minorHAnsi" w:eastAsiaTheme="minorEastAsia" w:hAnsiTheme="minorHAnsi" w:cstheme="minorBidi"/>
                <w:color w:val="auto"/>
                <w:sz w:val="20"/>
                <w:szCs w:val="20"/>
              </w:rPr>
              <w:tab/>
            </w:r>
            <w:r w:rsidR="009F7636" w:rsidRPr="009F7636">
              <w:rPr>
                <w:rStyle w:val="Lienhypertexte"/>
                <w:sz w:val="20"/>
                <w:szCs w:val="20"/>
              </w:rPr>
              <w:t xml:space="preserve">Méthodes, audits et obligation de résultats </w:t>
            </w:r>
            <w:r w:rsidR="009F7636" w:rsidRPr="009F7636">
              <w:rPr>
                <w:rStyle w:val="Lienhypertexte"/>
                <w:i/>
                <w:iCs/>
                <w:sz w:val="20"/>
                <w:szCs w:val="20"/>
              </w:rPr>
              <w:t>(160 lignes maximum, sur 20 points)</w:t>
            </w:r>
            <w:r w:rsidR="009F7636" w:rsidRPr="009F7636">
              <w:rPr>
                <w:webHidden/>
                <w:sz w:val="20"/>
                <w:szCs w:val="20"/>
              </w:rPr>
              <w:tab/>
            </w:r>
            <w:r w:rsidR="009F7636" w:rsidRPr="009F7636">
              <w:rPr>
                <w:webHidden/>
                <w:sz w:val="20"/>
                <w:szCs w:val="20"/>
              </w:rPr>
              <w:fldChar w:fldCharType="begin"/>
            </w:r>
            <w:r w:rsidR="009F7636" w:rsidRPr="009F7636">
              <w:rPr>
                <w:webHidden/>
                <w:sz w:val="20"/>
                <w:szCs w:val="20"/>
              </w:rPr>
              <w:instrText xml:space="preserve"> PAGEREF _Toc220308573 \h </w:instrText>
            </w:r>
            <w:r w:rsidR="009F7636" w:rsidRPr="009F7636">
              <w:rPr>
                <w:webHidden/>
                <w:sz w:val="20"/>
                <w:szCs w:val="20"/>
              </w:rPr>
            </w:r>
            <w:r w:rsidR="009F7636" w:rsidRPr="009F7636">
              <w:rPr>
                <w:webHidden/>
                <w:sz w:val="20"/>
                <w:szCs w:val="20"/>
              </w:rPr>
              <w:fldChar w:fldCharType="separate"/>
            </w:r>
            <w:r w:rsidR="009F7636" w:rsidRPr="009F7636">
              <w:rPr>
                <w:webHidden/>
                <w:sz w:val="20"/>
                <w:szCs w:val="20"/>
              </w:rPr>
              <w:t>4</w:t>
            </w:r>
            <w:r w:rsidR="009F7636" w:rsidRPr="009F7636">
              <w:rPr>
                <w:webHidden/>
                <w:sz w:val="20"/>
                <w:szCs w:val="20"/>
              </w:rPr>
              <w:fldChar w:fldCharType="end"/>
            </w:r>
          </w:hyperlink>
        </w:p>
        <w:p w14:paraId="390707A3" w14:textId="7445B4DC" w:rsidR="009F7636" w:rsidRPr="009F7636" w:rsidRDefault="003F01A7">
          <w:pPr>
            <w:pStyle w:val="TM1"/>
            <w:rPr>
              <w:rFonts w:asciiTheme="minorHAnsi" w:eastAsiaTheme="minorEastAsia" w:hAnsiTheme="minorHAnsi" w:cstheme="minorBidi"/>
              <w:color w:val="auto"/>
              <w:sz w:val="20"/>
              <w:szCs w:val="20"/>
            </w:rPr>
          </w:pPr>
          <w:hyperlink w:anchor="_Toc220308574" w:history="1">
            <w:r w:rsidR="009F7636" w:rsidRPr="009F7636">
              <w:rPr>
                <w:rStyle w:val="Lienhypertexte"/>
                <w:sz w:val="20"/>
                <w:szCs w:val="20"/>
              </w:rPr>
              <w:t>4.</w:t>
            </w:r>
            <w:r w:rsidR="009F7636" w:rsidRPr="009F7636">
              <w:rPr>
                <w:rFonts w:asciiTheme="minorHAnsi" w:eastAsiaTheme="minorEastAsia" w:hAnsiTheme="minorHAnsi" w:cstheme="minorBidi"/>
                <w:color w:val="auto"/>
                <w:sz w:val="20"/>
                <w:szCs w:val="20"/>
              </w:rPr>
              <w:tab/>
            </w:r>
            <w:r w:rsidR="009F7636" w:rsidRPr="009F7636">
              <w:rPr>
                <w:rStyle w:val="Lienhypertexte"/>
                <w:sz w:val="20"/>
                <w:szCs w:val="20"/>
              </w:rPr>
              <w:t xml:space="preserve">Études de cas </w:t>
            </w:r>
            <w:r w:rsidR="009F7636" w:rsidRPr="009F7636">
              <w:rPr>
                <w:rStyle w:val="Lienhypertexte"/>
                <w:i/>
                <w:iCs/>
                <w:sz w:val="20"/>
                <w:szCs w:val="20"/>
              </w:rPr>
              <w:t>(240 lignes maximum, sur 30 points)</w:t>
            </w:r>
            <w:r w:rsidR="009F7636" w:rsidRPr="009F7636">
              <w:rPr>
                <w:webHidden/>
                <w:sz w:val="20"/>
                <w:szCs w:val="20"/>
              </w:rPr>
              <w:tab/>
            </w:r>
            <w:r w:rsidR="009F7636" w:rsidRPr="009F7636">
              <w:rPr>
                <w:webHidden/>
                <w:sz w:val="20"/>
                <w:szCs w:val="20"/>
              </w:rPr>
              <w:fldChar w:fldCharType="begin"/>
            </w:r>
            <w:r w:rsidR="009F7636" w:rsidRPr="009F7636">
              <w:rPr>
                <w:webHidden/>
                <w:sz w:val="20"/>
                <w:szCs w:val="20"/>
              </w:rPr>
              <w:instrText xml:space="preserve"> PAGEREF _Toc220308574 \h </w:instrText>
            </w:r>
            <w:r w:rsidR="009F7636" w:rsidRPr="009F7636">
              <w:rPr>
                <w:webHidden/>
                <w:sz w:val="20"/>
                <w:szCs w:val="20"/>
              </w:rPr>
            </w:r>
            <w:r w:rsidR="009F7636" w:rsidRPr="009F7636">
              <w:rPr>
                <w:webHidden/>
                <w:sz w:val="20"/>
                <w:szCs w:val="20"/>
              </w:rPr>
              <w:fldChar w:fldCharType="separate"/>
            </w:r>
            <w:r w:rsidR="009F7636" w:rsidRPr="009F7636">
              <w:rPr>
                <w:webHidden/>
                <w:sz w:val="20"/>
                <w:szCs w:val="20"/>
              </w:rPr>
              <w:t>5</w:t>
            </w:r>
            <w:r w:rsidR="009F7636" w:rsidRPr="009F7636">
              <w:rPr>
                <w:webHidden/>
                <w:sz w:val="20"/>
                <w:szCs w:val="20"/>
              </w:rPr>
              <w:fldChar w:fldCharType="end"/>
            </w:r>
          </w:hyperlink>
        </w:p>
        <w:p w14:paraId="5DBCD07B" w14:textId="79E11A4D" w:rsidR="009F7636" w:rsidRPr="009F7636" w:rsidRDefault="003F01A7">
          <w:pPr>
            <w:pStyle w:val="TM1"/>
            <w:rPr>
              <w:rFonts w:asciiTheme="minorHAnsi" w:eastAsiaTheme="minorEastAsia" w:hAnsiTheme="minorHAnsi" w:cstheme="minorBidi"/>
              <w:color w:val="auto"/>
              <w:sz w:val="20"/>
              <w:szCs w:val="20"/>
            </w:rPr>
          </w:pPr>
          <w:hyperlink w:anchor="_Toc220308575" w:history="1">
            <w:r w:rsidR="009F7636" w:rsidRPr="009F7636">
              <w:rPr>
                <w:rStyle w:val="Lienhypertexte"/>
                <w:sz w:val="20"/>
                <w:szCs w:val="20"/>
              </w:rPr>
              <w:t>5.</w:t>
            </w:r>
            <w:r w:rsidR="009F7636" w:rsidRPr="009F7636">
              <w:rPr>
                <w:rFonts w:asciiTheme="minorHAnsi" w:eastAsiaTheme="minorEastAsia" w:hAnsiTheme="minorHAnsi" w:cstheme="minorBidi"/>
                <w:color w:val="auto"/>
                <w:sz w:val="20"/>
                <w:szCs w:val="20"/>
              </w:rPr>
              <w:tab/>
            </w:r>
            <w:r w:rsidR="009F7636" w:rsidRPr="009F7636">
              <w:rPr>
                <w:rStyle w:val="Lienhypertexte"/>
                <w:sz w:val="20"/>
                <w:szCs w:val="20"/>
              </w:rPr>
              <w:t xml:space="preserve">Retour d’expériences et capacité opérationnelle </w:t>
            </w:r>
            <w:r w:rsidR="009F7636" w:rsidRPr="009F7636">
              <w:rPr>
                <w:rStyle w:val="Lienhypertexte"/>
                <w:i/>
                <w:iCs/>
                <w:sz w:val="20"/>
                <w:szCs w:val="20"/>
              </w:rPr>
              <w:t>(80 lignes maximum, sur 10 points)</w:t>
            </w:r>
            <w:r w:rsidR="009F7636" w:rsidRPr="009F7636">
              <w:rPr>
                <w:webHidden/>
                <w:sz w:val="20"/>
                <w:szCs w:val="20"/>
              </w:rPr>
              <w:tab/>
            </w:r>
            <w:r w:rsidR="009F7636" w:rsidRPr="009F7636">
              <w:rPr>
                <w:webHidden/>
                <w:sz w:val="20"/>
                <w:szCs w:val="20"/>
              </w:rPr>
              <w:fldChar w:fldCharType="begin"/>
            </w:r>
            <w:r w:rsidR="009F7636" w:rsidRPr="009F7636">
              <w:rPr>
                <w:webHidden/>
                <w:sz w:val="20"/>
                <w:szCs w:val="20"/>
              </w:rPr>
              <w:instrText xml:space="preserve"> PAGEREF _Toc220308575 \h </w:instrText>
            </w:r>
            <w:r w:rsidR="009F7636" w:rsidRPr="009F7636">
              <w:rPr>
                <w:webHidden/>
                <w:sz w:val="20"/>
                <w:szCs w:val="20"/>
              </w:rPr>
            </w:r>
            <w:r w:rsidR="009F7636" w:rsidRPr="009F7636">
              <w:rPr>
                <w:webHidden/>
                <w:sz w:val="20"/>
                <w:szCs w:val="20"/>
              </w:rPr>
              <w:fldChar w:fldCharType="separate"/>
            </w:r>
            <w:r w:rsidR="009F7636" w:rsidRPr="009F7636">
              <w:rPr>
                <w:webHidden/>
                <w:sz w:val="20"/>
                <w:szCs w:val="20"/>
              </w:rPr>
              <w:t>6</w:t>
            </w:r>
            <w:r w:rsidR="009F7636" w:rsidRPr="009F7636">
              <w:rPr>
                <w:webHidden/>
                <w:sz w:val="20"/>
                <w:szCs w:val="20"/>
              </w:rPr>
              <w:fldChar w:fldCharType="end"/>
            </w:r>
          </w:hyperlink>
        </w:p>
        <w:p w14:paraId="2F96D77A" w14:textId="33A545A3" w:rsidR="009F7636" w:rsidRPr="009F7636" w:rsidRDefault="003F01A7">
          <w:pPr>
            <w:pStyle w:val="TM1"/>
            <w:rPr>
              <w:rFonts w:asciiTheme="minorHAnsi" w:eastAsiaTheme="minorEastAsia" w:hAnsiTheme="minorHAnsi" w:cstheme="minorBidi"/>
              <w:color w:val="auto"/>
              <w:sz w:val="20"/>
              <w:szCs w:val="20"/>
            </w:rPr>
          </w:pPr>
          <w:hyperlink w:anchor="_Toc220308576" w:history="1">
            <w:r w:rsidR="009F7636" w:rsidRPr="009F7636">
              <w:rPr>
                <w:rStyle w:val="Lienhypertexte"/>
                <w:sz w:val="20"/>
                <w:szCs w:val="20"/>
              </w:rPr>
              <w:t>6.</w:t>
            </w:r>
            <w:r w:rsidR="009F7636" w:rsidRPr="009F7636">
              <w:rPr>
                <w:rFonts w:asciiTheme="minorHAnsi" w:eastAsiaTheme="minorEastAsia" w:hAnsiTheme="minorHAnsi" w:cstheme="minorBidi"/>
                <w:color w:val="auto"/>
                <w:sz w:val="20"/>
                <w:szCs w:val="20"/>
              </w:rPr>
              <w:tab/>
            </w:r>
            <w:r w:rsidR="009F7636" w:rsidRPr="009F7636">
              <w:rPr>
                <w:rStyle w:val="Lienhypertexte"/>
                <w:sz w:val="20"/>
                <w:szCs w:val="20"/>
              </w:rPr>
              <w:t xml:space="preserve">Conformité aux exigences du CCTP </w:t>
            </w:r>
            <w:r w:rsidR="009F7636" w:rsidRPr="009F7636">
              <w:rPr>
                <w:rStyle w:val="Lienhypertexte"/>
                <w:i/>
                <w:iCs/>
                <w:sz w:val="20"/>
                <w:szCs w:val="20"/>
              </w:rPr>
              <w:t>(Caractère éliminatoire, non noté)</w:t>
            </w:r>
            <w:r w:rsidR="009F7636" w:rsidRPr="009F7636">
              <w:rPr>
                <w:webHidden/>
                <w:sz w:val="20"/>
                <w:szCs w:val="20"/>
              </w:rPr>
              <w:tab/>
            </w:r>
            <w:r w:rsidR="009F7636" w:rsidRPr="009F7636">
              <w:rPr>
                <w:webHidden/>
                <w:sz w:val="20"/>
                <w:szCs w:val="20"/>
              </w:rPr>
              <w:fldChar w:fldCharType="begin"/>
            </w:r>
            <w:r w:rsidR="009F7636" w:rsidRPr="009F7636">
              <w:rPr>
                <w:webHidden/>
                <w:sz w:val="20"/>
                <w:szCs w:val="20"/>
              </w:rPr>
              <w:instrText xml:space="preserve"> PAGEREF _Toc220308576 \h </w:instrText>
            </w:r>
            <w:r w:rsidR="009F7636" w:rsidRPr="009F7636">
              <w:rPr>
                <w:webHidden/>
                <w:sz w:val="20"/>
                <w:szCs w:val="20"/>
              </w:rPr>
            </w:r>
            <w:r w:rsidR="009F7636" w:rsidRPr="009F7636">
              <w:rPr>
                <w:webHidden/>
                <w:sz w:val="20"/>
                <w:szCs w:val="20"/>
              </w:rPr>
              <w:fldChar w:fldCharType="separate"/>
            </w:r>
            <w:r w:rsidR="009F7636" w:rsidRPr="009F7636">
              <w:rPr>
                <w:webHidden/>
                <w:sz w:val="20"/>
                <w:szCs w:val="20"/>
              </w:rPr>
              <w:t>6</w:t>
            </w:r>
            <w:r w:rsidR="009F7636" w:rsidRPr="009F7636">
              <w:rPr>
                <w:webHidden/>
                <w:sz w:val="20"/>
                <w:szCs w:val="20"/>
              </w:rPr>
              <w:fldChar w:fldCharType="end"/>
            </w:r>
          </w:hyperlink>
        </w:p>
        <w:p w14:paraId="09EA298F" w14:textId="48D52029" w:rsidR="00730783" w:rsidRPr="00E5104E" w:rsidRDefault="00A72B7E" w:rsidP="0052181F">
          <w:pPr>
            <w:jc w:val="both"/>
            <w:rPr>
              <w:rFonts w:ascii="Marianne" w:hAnsi="Marianne"/>
              <w:b/>
              <w:bCs/>
              <w:sz w:val="20"/>
              <w:szCs w:val="20"/>
            </w:rPr>
          </w:pPr>
          <w:r w:rsidRPr="009F7636">
            <w:rPr>
              <w:rFonts w:ascii="Marianne" w:hAnsi="Marianne"/>
              <w:b/>
              <w:bCs/>
              <w:sz w:val="10"/>
              <w:szCs w:val="10"/>
            </w:rPr>
            <w:fldChar w:fldCharType="end"/>
          </w:r>
        </w:p>
      </w:sdtContent>
    </w:sdt>
    <w:p w14:paraId="39075F23" w14:textId="6AD99389" w:rsidR="001A3707" w:rsidRPr="00E5104E" w:rsidRDefault="001A3707" w:rsidP="0052181F">
      <w:pPr>
        <w:jc w:val="both"/>
        <w:rPr>
          <w:rFonts w:ascii="Marianne" w:hAnsi="Marianne"/>
          <w:b/>
          <w:bCs/>
          <w:sz w:val="20"/>
          <w:szCs w:val="20"/>
        </w:rPr>
      </w:pPr>
    </w:p>
    <w:p w14:paraId="37FDD619" w14:textId="5C9DB66C" w:rsidR="001A3707" w:rsidRDefault="001A3707" w:rsidP="0052181F">
      <w:pPr>
        <w:jc w:val="both"/>
        <w:rPr>
          <w:rFonts w:ascii="Marianne" w:hAnsi="Marianne"/>
          <w:b/>
          <w:bCs/>
          <w:sz w:val="20"/>
          <w:szCs w:val="20"/>
        </w:rPr>
      </w:pPr>
    </w:p>
    <w:p w14:paraId="296C389C" w14:textId="37C47750" w:rsidR="00235751" w:rsidRDefault="00235751" w:rsidP="0052181F">
      <w:pPr>
        <w:jc w:val="both"/>
        <w:rPr>
          <w:rFonts w:ascii="Marianne" w:hAnsi="Marianne"/>
          <w:b/>
          <w:bCs/>
          <w:sz w:val="20"/>
          <w:szCs w:val="20"/>
        </w:rPr>
      </w:pPr>
    </w:p>
    <w:p w14:paraId="07220C36" w14:textId="32913DB4" w:rsidR="00235751" w:rsidRDefault="00235751" w:rsidP="0052181F">
      <w:pPr>
        <w:jc w:val="both"/>
        <w:rPr>
          <w:rFonts w:ascii="Marianne" w:hAnsi="Marianne"/>
          <w:b/>
          <w:bCs/>
          <w:sz w:val="20"/>
          <w:szCs w:val="20"/>
        </w:rPr>
      </w:pPr>
    </w:p>
    <w:p w14:paraId="08F8ED3F" w14:textId="1D1A9834" w:rsidR="00235751" w:rsidRDefault="00235751" w:rsidP="0052181F">
      <w:pPr>
        <w:jc w:val="both"/>
        <w:rPr>
          <w:rFonts w:ascii="Marianne" w:hAnsi="Marianne"/>
          <w:b/>
          <w:bCs/>
          <w:sz w:val="20"/>
          <w:szCs w:val="20"/>
        </w:rPr>
      </w:pPr>
    </w:p>
    <w:p w14:paraId="204DB612" w14:textId="5873FAA0" w:rsidR="00235751" w:rsidRDefault="00235751" w:rsidP="0052181F">
      <w:pPr>
        <w:jc w:val="both"/>
        <w:rPr>
          <w:rFonts w:ascii="Marianne" w:hAnsi="Marianne"/>
          <w:b/>
          <w:bCs/>
          <w:sz w:val="20"/>
          <w:szCs w:val="20"/>
        </w:rPr>
      </w:pPr>
    </w:p>
    <w:p w14:paraId="7462A5F6" w14:textId="0C5E312B" w:rsidR="00235751" w:rsidRDefault="00235751" w:rsidP="0052181F">
      <w:pPr>
        <w:jc w:val="both"/>
        <w:rPr>
          <w:rFonts w:ascii="Marianne" w:hAnsi="Marianne"/>
          <w:b/>
          <w:bCs/>
          <w:sz w:val="20"/>
          <w:szCs w:val="20"/>
        </w:rPr>
      </w:pPr>
    </w:p>
    <w:p w14:paraId="14910222" w14:textId="728B897A" w:rsidR="00235751" w:rsidRDefault="00235751" w:rsidP="0052181F">
      <w:pPr>
        <w:jc w:val="both"/>
        <w:rPr>
          <w:rFonts w:ascii="Marianne" w:hAnsi="Marianne"/>
          <w:b/>
          <w:bCs/>
          <w:sz w:val="20"/>
          <w:szCs w:val="20"/>
        </w:rPr>
      </w:pPr>
    </w:p>
    <w:p w14:paraId="6E260D12" w14:textId="7F6D97C2" w:rsidR="00235751" w:rsidRDefault="00235751" w:rsidP="0052181F">
      <w:pPr>
        <w:jc w:val="both"/>
        <w:rPr>
          <w:rFonts w:ascii="Marianne" w:hAnsi="Marianne"/>
          <w:b/>
          <w:bCs/>
          <w:sz w:val="20"/>
          <w:szCs w:val="20"/>
        </w:rPr>
      </w:pPr>
    </w:p>
    <w:p w14:paraId="2A63F0FA" w14:textId="499F02D0" w:rsidR="00235751" w:rsidRDefault="00235751" w:rsidP="0052181F">
      <w:pPr>
        <w:jc w:val="both"/>
        <w:rPr>
          <w:rFonts w:ascii="Marianne" w:hAnsi="Marianne"/>
          <w:b/>
          <w:bCs/>
          <w:sz w:val="20"/>
          <w:szCs w:val="20"/>
        </w:rPr>
      </w:pPr>
    </w:p>
    <w:p w14:paraId="743BB030" w14:textId="4144B752" w:rsidR="00235751" w:rsidRDefault="00235751" w:rsidP="0052181F">
      <w:pPr>
        <w:jc w:val="both"/>
        <w:rPr>
          <w:rFonts w:ascii="Marianne" w:hAnsi="Marianne"/>
          <w:b/>
          <w:bCs/>
          <w:sz w:val="20"/>
          <w:szCs w:val="20"/>
        </w:rPr>
      </w:pPr>
    </w:p>
    <w:p w14:paraId="0439A4C7" w14:textId="485FCD5F" w:rsidR="00235751" w:rsidRDefault="00235751" w:rsidP="0052181F">
      <w:pPr>
        <w:jc w:val="both"/>
        <w:rPr>
          <w:rFonts w:ascii="Marianne" w:hAnsi="Marianne"/>
          <w:b/>
          <w:bCs/>
          <w:sz w:val="20"/>
          <w:szCs w:val="20"/>
        </w:rPr>
      </w:pPr>
    </w:p>
    <w:p w14:paraId="1E569367" w14:textId="5D943FE4" w:rsidR="00235751" w:rsidRDefault="00235751" w:rsidP="0052181F">
      <w:pPr>
        <w:jc w:val="both"/>
        <w:rPr>
          <w:rFonts w:ascii="Marianne" w:hAnsi="Marianne"/>
          <w:b/>
          <w:bCs/>
          <w:sz w:val="20"/>
          <w:szCs w:val="20"/>
        </w:rPr>
      </w:pPr>
    </w:p>
    <w:p w14:paraId="1B63E918" w14:textId="20B94DCB" w:rsidR="00235751" w:rsidRDefault="00235751" w:rsidP="0052181F">
      <w:pPr>
        <w:jc w:val="both"/>
        <w:rPr>
          <w:rFonts w:ascii="Marianne" w:hAnsi="Marianne"/>
          <w:b/>
          <w:bCs/>
          <w:sz w:val="20"/>
          <w:szCs w:val="20"/>
        </w:rPr>
      </w:pPr>
    </w:p>
    <w:p w14:paraId="7FEA3A63" w14:textId="3B9BD8EB" w:rsidR="00235751" w:rsidRDefault="00235751" w:rsidP="0052181F">
      <w:pPr>
        <w:jc w:val="both"/>
        <w:rPr>
          <w:rFonts w:ascii="Marianne" w:hAnsi="Marianne"/>
          <w:b/>
          <w:bCs/>
          <w:sz w:val="20"/>
          <w:szCs w:val="20"/>
        </w:rPr>
      </w:pPr>
    </w:p>
    <w:p w14:paraId="64DD7846" w14:textId="17D64BD5" w:rsidR="00235751" w:rsidRDefault="00235751" w:rsidP="0052181F">
      <w:pPr>
        <w:jc w:val="both"/>
        <w:rPr>
          <w:rFonts w:ascii="Marianne" w:hAnsi="Marianne"/>
          <w:b/>
          <w:bCs/>
          <w:sz w:val="20"/>
          <w:szCs w:val="20"/>
        </w:rPr>
      </w:pPr>
    </w:p>
    <w:p w14:paraId="1327EC65" w14:textId="7A9D7049" w:rsidR="00235751" w:rsidRDefault="00235751" w:rsidP="0052181F">
      <w:pPr>
        <w:jc w:val="both"/>
        <w:rPr>
          <w:rFonts w:ascii="Marianne" w:hAnsi="Marianne"/>
          <w:b/>
          <w:bCs/>
          <w:sz w:val="20"/>
          <w:szCs w:val="20"/>
        </w:rPr>
      </w:pPr>
    </w:p>
    <w:p w14:paraId="04E9A0F3" w14:textId="7F3AAB99" w:rsidR="00235751" w:rsidRDefault="00235751" w:rsidP="0052181F">
      <w:pPr>
        <w:jc w:val="both"/>
        <w:rPr>
          <w:rFonts w:ascii="Marianne" w:hAnsi="Marianne"/>
          <w:b/>
          <w:bCs/>
          <w:sz w:val="20"/>
          <w:szCs w:val="20"/>
        </w:rPr>
      </w:pPr>
    </w:p>
    <w:p w14:paraId="08D61B53" w14:textId="201EB4C1" w:rsidR="00235751" w:rsidRDefault="00235751" w:rsidP="0052181F">
      <w:pPr>
        <w:jc w:val="both"/>
        <w:rPr>
          <w:rFonts w:ascii="Marianne" w:hAnsi="Marianne"/>
          <w:b/>
          <w:bCs/>
          <w:sz w:val="20"/>
          <w:szCs w:val="20"/>
        </w:rPr>
      </w:pPr>
    </w:p>
    <w:p w14:paraId="55092395" w14:textId="13E70C22" w:rsidR="00235751" w:rsidRDefault="00235751" w:rsidP="0052181F">
      <w:pPr>
        <w:jc w:val="both"/>
        <w:rPr>
          <w:rFonts w:ascii="Marianne" w:hAnsi="Marianne"/>
          <w:b/>
          <w:bCs/>
          <w:sz w:val="20"/>
          <w:szCs w:val="20"/>
        </w:rPr>
      </w:pPr>
    </w:p>
    <w:p w14:paraId="21C9388A" w14:textId="496E7FF5" w:rsidR="00235751" w:rsidRDefault="00235751" w:rsidP="0052181F">
      <w:pPr>
        <w:jc w:val="both"/>
        <w:rPr>
          <w:rFonts w:ascii="Marianne" w:hAnsi="Marianne"/>
          <w:b/>
          <w:bCs/>
          <w:sz w:val="20"/>
          <w:szCs w:val="20"/>
        </w:rPr>
      </w:pPr>
    </w:p>
    <w:p w14:paraId="2F2FBA10" w14:textId="73627FA5" w:rsidR="00235751" w:rsidRDefault="00235751" w:rsidP="0052181F">
      <w:pPr>
        <w:jc w:val="both"/>
        <w:rPr>
          <w:rFonts w:ascii="Marianne" w:hAnsi="Marianne"/>
          <w:b/>
          <w:bCs/>
          <w:sz w:val="20"/>
          <w:szCs w:val="20"/>
        </w:rPr>
      </w:pPr>
    </w:p>
    <w:p w14:paraId="24C7DDAC" w14:textId="27FB7A86" w:rsidR="00235751" w:rsidRDefault="00235751" w:rsidP="0052181F">
      <w:pPr>
        <w:jc w:val="both"/>
        <w:rPr>
          <w:rFonts w:ascii="Marianne" w:hAnsi="Marianne"/>
          <w:b/>
          <w:bCs/>
          <w:sz w:val="20"/>
          <w:szCs w:val="20"/>
        </w:rPr>
      </w:pPr>
    </w:p>
    <w:p w14:paraId="759840E4" w14:textId="2DE7C550" w:rsidR="00235751" w:rsidRDefault="00235751" w:rsidP="0052181F">
      <w:pPr>
        <w:jc w:val="both"/>
        <w:rPr>
          <w:rFonts w:ascii="Marianne" w:hAnsi="Marianne"/>
          <w:b/>
          <w:bCs/>
          <w:sz w:val="20"/>
          <w:szCs w:val="20"/>
        </w:rPr>
      </w:pPr>
    </w:p>
    <w:p w14:paraId="2F894908" w14:textId="459CA792" w:rsidR="00235751" w:rsidRDefault="00235751" w:rsidP="0052181F">
      <w:pPr>
        <w:jc w:val="both"/>
        <w:rPr>
          <w:rFonts w:ascii="Marianne" w:hAnsi="Marianne"/>
          <w:b/>
          <w:bCs/>
          <w:sz w:val="20"/>
          <w:szCs w:val="20"/>
        </w:rPr>
      </w:pPr>
    </w:p>
    <w:p w14:paraId="25D57743" w14:textId="4C8BB009" w:rsidR="00235751" w:rsidRDefault="00235751" w:rsidP="0052181F">
      <w:pPr>
        <w:jc w:val="both"/>
        <w:rPr>
          <w:rFonts w:ascii="Marianne" w:hAnsi="Marianne"/>
          <w:b/>
          <w:bCs/>
          <w:sz w:val="20"/>
          <w:szCs w:val="20"/>
        </w:rPr>
      </w:pPr>
    </w:p>
    <w:p w14:paraId="25ED3000" w14:textId="3C064A6B" w:rsidR="00235751" w:rsidRDefault="00235751" w:rsidP="0052181F">
      <w:pPr>
        <w:jc w:val="both"/>
        <w:rPr>
          <w:rFonts w:ascii="Marianne" w:hAnsi="Marianne"/>
          <w:b/>
          <w:bCs/>
          <w:sz w:val="20"/>
          <w:szCs w:val="20"/>
        </w:rPr>
      </w:pPr>
    </w:p>
    <w:p w14:paraId="5861D1F9" w14:textId="3BC114E6" w:rsidR="006D50FB" w:rsidRDefault="006D50FB" w:rsidP="0052181F">
      <w:pPr>
        <w:jc w:val="both"/>
        <w:rPr>
          <w:rFonts w:ascii="Marianne" w:hAnsi="Marianne"/>
          <w:b/>
          <w:bCs/>
          <w:sz w:val="20"/>
          <w:szCs w:val="20"/>
        </w:rPr>
      </w:pPr>
    </w:p>
    <w:p w14:paraId="794B946B" w14:textId="77777777" w:rsidR="006D50FB" w:rsidRDefault="006D50FB" w:rsidP="0052181F">
      <w:pPr>
        <w:jc w:val="both"/>
        <w:rPr>
          <w:rFonts w:ascii="Marianne" w:hAnsi="Marianne"/>
          <w:b/>
          <w:bCs/>
          <w:sz w:val="20"/>
          <w:szCs w:val="20"/>
        </w:rPr>
      </w:pPr>
    </w:p>
    <w:p w14:paraId="059EF007" w14:textId="1CC1E17B" w:rsidR="00235751" w:rsidRDefault="00235751" w:rsidP="0052181F">
      <w:pPr>
        <w:jc w:val="both"/>
        <w:rPr>
          <w:rFonts w:ascii="Marianne" w:hAnsi="Marianne"/>
          <w:b/>
          <w:bCs/>
          <w:sz w:val="20"/>
          <w:szCs w:val="20"/>
        </w:rPr>
      </w:pPr>
    </w:p>
    <w:p w14:paraId="54F3DE42" w14:textId="387FDCF8" w:rsidR="00235751" w:rsidRDefault="00235751" w:rsidP="0052181F">
      <w:pPr>
        <w:jc w:val="both"/>
        <w:rPr>
          <w:rFonts w:ascii="Marianne" w:hAnsi="Marianne"/>
          <w:b/>
          <w:bCs/>
          <w:sz w:val="20"/>
          <w:szCs w:val="20"/>
        </w:rPr>
      </w:pPr>
    </w:p>
    <w:p w14:paraId="1C4CE5BF" w14:textId="349307B1" w:rsidR="00235751" w:rsidRDefault="00235751" w:rsidP="0052181F">
      <w:pPr>
        <w:jc w:val="both"/>
        <w:rPr>
          <w:rFonts w:ascii="Marianne" w:hAnsi="Marianne"/>
          <w:b/>
          <w:bCs/>
          <w:sz w:val="20"/>
          <w:szCs w:val="20"/>
        </w:rPr>
      </w:pPr>
    </w:p>
    <w:p w14:paraId="39F6484C" w14:textId="384059D6" w:rsidR="00C308E5" w:rsidRDefault="00C308E5" w:rsidP="0052181F">
      <w:pPr>
        <w:jc w:val="both"/>
        <w:rPr>
          <w:rFonts w:ascii="Marianne" w:hAnsi="Marianne"/>
          <w:b/>
          <w:bCs/>
          <w:sz w:val="20"/>
          <w:szCs w:val="20"/>
        </w:rPr>
      </w:pPr>
    </w:p>
    <w:p w14:paraId="17C3327F" w14:textId="22360064" w:rsidR="00C308E5" w:rsidRDefault="00C308E5" w:rsidP="0052181F">
      <w:pPr>
        <w:jc w:val="both"/>
        <w:rPr>
          <w:rFonts w:ascii="Marianne" w:hAnsi="Marianne"/>
          <w:b/>
          <w:bCs/>
          <w:sz w:val="20"/>
          <w:szCs w:val="20"/>
        </w:rPr>
      </w:pPr>
    </w:p>
    <w:p w14:paraId="4601170F" w14:textId="5B907C31" w:rsidR="0052181F" w:rsidRPr="00847549" w:rsidRDefault="00C308E5" w:rsidP="00CF4EBB">
      <w:pPr>
        <w:pStyle w:val="Titre1"/>
        <w:jc w:val="center"/>
        <w:rPr>
          <w:rStyle w:val="Lienhypertexte"/>
          <w:rFonts w:ascii="Marianne" w:hAnsi="Marianne"/>
          <w:noProof/>
          <w:sz w:val="24"/>
          <w:szCs w:val="24"/>
        </w:rPr>
      </w:pPr>
      <w:bookmarkStart w:id="0" w:name="_Toc220308570"/>
      <w:r w:rsidRPr="00C308E5">
        <w:rPr>
          <w:rStyle w:val="Lienhypertexte"/>
          <w:rFonts w:ascii="Marianne" w:hAnsi="Marianne"/>
          <w:noProof/>
          <w:sz w:val="24"/>
          <w:szCs w:val="24"/>
        </w:rPr>
        <w:lastRenderedPageBreak/>
        <w:t>Note explicative à l’attention des soumissionnaires</w:t>
      </w:r>
      <w:bookmarkEnd w:id="0"/>
    </w:p>
    <w:p w14:paraId="3413CE4F" w14:textId="77777777" w:rsidR="006D50FB" w:rsidRDefault="006D50FB" w:rsidP="006D50FB">
      <w:pPr>
        <w:pStyle w:val="NormalWeb"/>
        <w:spacing w:before="0" w:beforeAutospacing="0" w:after="0" w:afterAutospacing="0"/>
        <w:jc w:val="both"/>
        <w:rPr>
          <w:rFonts w:ascii="Marianne" w:hAnsi="Marianne"/>
          <w:sz w:val="20"/>
          <w:szCs w:val="20"/>
        </w:rPr>
      </w:pPr>
    </w:p>
    <w:p w14:paraId="7FE20C22" w14:textId="77777777" w:rsidR="00B62C34" w:rsidRPr="00B62C34" w:rsidRDefault="00B62C34" w:rsidP="00B62C34">
      <w:pPr>
        <w:pStyle w:val="NormalWeb"/>
        <w:spacing w:before="0" w:beforeAutospacing="0" w:after="0" w:afterAutospacing="0"/>
        <w:jc w:val="both"/>
        <w:rPr>
          <w:rFonts w:ascii="Marianne" w:hAnsi="Marianne"/>
          <w:sz w:val="20"/>
          <w:szCs w:val="20"/>
        </w:rPr>
      </w:pPr>
      <w:r w:rsidRPr="00B62C34">
        <w:rPr>
          <w:rFonts w:ascii="Marianne" w:hAnsi="Marianne"/>
          <w:sz w:val="20"/>
          <w:szCs w:val="20"/>
        </w:rPr>
        <w:t>Le présent Cadre de Réponse Technique (CRT) constitue un document structurant et obligatoire de la réponse au lot n°6 « Innovation / Data / Intelligence Artificielle » de l’accord-cadre P2I.</w:t>
      </w:r>
    </w:p>
    <w:p w14:paraId="1DF864F9" w14:textId="77777777" w:rsidR="00B62C34" w:rsidRPr="00B62C34" w:rsidRDefault="00B62C34" w:rsidP="00B62C34">
      <w:pPr>
        <w:pStyle w:val="NormalWeb"/>
        <w:spacing w:before="0" w:beforeAutospacing="0" w:after="0" w:afterAutospacing="0"/>
        <w:jc w:val="both"/>
        <w:rPr>
          <w:rFonts w:ascii="Marianne" w:hAnsi="Marianne"/>
          <w:sz w:val="20"/>
          <w:szCs w:val="20"/>
        </w:rPr>
      </w:pPr>
    </w:p>
    <w:p w14:paraId="5D46583B" w14:textId="77777777" w:rsidR="00B62C34" w:rsidRPr="00B62C34" w:rsidRDefault="00B62C34" w:rsidP="00B62C34">
      <w:pPr>
        <w:pStyle w:val="NormalWeb"/>
        <w:spacing w:before="0" w:beforeAutospacing="0" w:after="0" w:afterAutospacing="0"/>
        <w:jc w:val="both"/>
        <w:rPr>
          <w:rFonts w:ascii="Marianne" w:hAnsi="Marianne"/>
          <w:sz w:val="20"/>
          <w:szCs w:val="20"/>
        </w:rPr>
      </w:pPr>
      <w:r w:rsidRPr="00B62C34">
        <w:rPr>
          <w:rFonts w:ascii="Marianne" w:hAnsi="Marianne"/>
          <w:sz w:val="20"/>
          <w:szCs w:val="20"/>
        </w:rPr>
        <w:t>Il vise à garantir une évaluation homogène, objective et juridiquement sécurisée des offres, au regard :</w:t>
      </w:r>
    </w:p>
    <w:p w14:paraId="551AF629" w14:textId="77777777" w:rsidR="00B62C34" w:rsidRDefault="00B62C34" w:rsidP="00DA5208">
      <w:pPr>
        <w:pStyle w:val="NormalWeb"/>
        <w:numPr>
          <w:ilvl w:val="0"/>
          <w:numId w:val="43"/>
        </w:numPr>
        <w:spacing w:before="0" w:beforeAutospacing="0" w:after="0" w:afterAutospacing="0"/>
        <w:jc w:val="both"/>
        <w:rPr>
          <w:rFonts w:ascii="Marianne" w:hAnsi="Marianne"/>
          <w:sz w:val="20"/>
          <w:szCs w:val="20"/>
        </w:rPr>
      </w:pPr>
      <w:proofErr w:type="gramStart"/>
      <w:r w:rsidRPr="00B62C34">
        <w:rPr>
          <w:rFonts w:ascii="Marianne" w:hAnsi="Marianne"/>
          <w:sz w:val="20"/>
          <w:szCs w:val="20"/>
        </w:rPr>
        <w:t>du</w:t>
      </w:r>
      <w:proofErr w:type="gramEnd"/>
      <w:r w:rsidRPr="00B62C34">
        <w:rPr>
          <w:rFonts w:ascii="Marianne" w:hAnsi="Marianne"/>
          <w:sz w:val="20"/>
          <w:szCs w:val="20"/>
        </w:rPr>
        <w:t xml:space="preserve"> positionnement du lot 6 comme lot d’exploration, d’innovation, d’expérimentation et de structuration, distinct des lots de réalisation ou d’exploitation ;</w:t>
      </w:r>
    </w:p>
    <w:p w14:paraId="7D11584C" w14:textId="77777777" w:rsidR="00B62C34" w:rsidRDefault="00B62C34" w:rsidP="00507EEA">
      <w:pPr>
        <w:pStyle w:val="NormalWeb"/>
        <w:numPr>
          <w:ilvl w:val="0"/>
          <w:numId w:val="43"/>
        </w:numPr>
        <w:spacing w:before="0" w:beforeAutospacing="0" w:after="0" w:afterAutospacing="0"/>
        <w:jc w:val="both"/>
        <w:rPr>
          <w:rFonts w:ascii="Marianne" w:hAnsi="Marianne"/>
          <w:sz w:val="20"/>
          <w:szCs w:val="20"/>
        </w:rPr>
      </w:pPr>
      <w:proofErr w:type="gramStart"/>
      <w:r w:rsidRPr="00B62C34">
        <w:rPr>
          <w:rFonts w:ascii="Marianne" w:hAnsi="Marianne"/>
          <w:sz w:val="20"/>
          <w:szCs w:val="20"/>
        </w:rPr>
        <w:t>d’une</w:t>
      </w:r>
      <w:proofErr w:type="gramEnd"/>
      <w:r w:rsidRPr="00B62C34">
        <w:rPr>
          <w:rFonts w:ascii="Marianne" w:hAnsi="Marianne"/>
          <w:sz w:val="20"/>
          <w:szCs w:val="20"/>
        </w:rPr>
        <w:t xml:space="preserve"> logique d’obligation de résultat, appréciée exclusivement sur les livrables ;</w:t>
      </w:r>
    </w:p>
    <w:p w14:paraId="08EDD121" w14:textId="77777777" w:rsidR="00B62C34" w:rsidRDefault="00B62C34" w:rsidP="008F4891">
      <w:pPr>
        <w:pStyle w:val="NormalWeb"/>
        <w:numPr>
          <w:ilvl w:val="0"/>
          <w:numId w:val="43"/>
        </w:numPr>
        <w:spacing w:before="0" w:beforeAutospacing="0" w:after="0" w:afterAutospacing="0"/>
        <w:jc w:val="both"/>
        <w:rPr>
          <w:rFonts w:ascii="Marianne" w:hAnsi="Marianne"/>
          <w:sz w:val="20"/>
          <w:szCs w:val="20"/>
        </w:rPr>
      </w:pPr>
      <w:proofErr w:type="gramStart"/>
      <w:r w:rsidRPr="00B62C34">
        <w:rPr>
          <w:rFonts w:ascii="Marianne" w:hAnsi="Marianne"/>
          <w:sz w:val="20"/>
          <w:szCs w:val="20"/>
        </w:rPr>
        <w:t>d’une</w:t>
      </w:r>
      <w:proofErr w:type="gramEnd"/>
      <w:r w:rsidRPr="00B62C34">
        <w:rPr>
          <w:rFonts w:ascii="Marianne" w:hAnsi="Marianne"/>
          <w:sz w:val="20"/>
          <w:szCs w:val="20"/>
        </w:rPr>
        <w:t xml:space="preserve"> obligation de moyens renforcée, portant sur la mobilisation effective d’expertises de haut niveau, sans mise à disposition de ressources ;</w:t>
      </w:r>
    </w:p>
    <w:p w14:paraId="0C097F2C" w14:textId="130EBC49" w:rsidR="00B62C34" w:rsidRPr="00B62C34" w:rsidRDefault="00B62C34" w:rsidP="008F4891">
      <w:pPr>
        <w:pStyle w:val="NormalWeb"/>
        <w:numPr>
          <w:ilvl w:val="0"/>
          <w:numId w:val="43"/>
        </w:numPr>
        <w:spacing w:before="0" w:beforeAutospacing="0" w:after="0" w:afterAutospacing="0"/>
        <w:jc w:val="both"/>
        <w:rPr>
          <w:rFonts w:ascii="Marianne" w:hAnsi="Marianne"/>
          <w:sz w:val="20"/>
          <w:szCs w:val="20"/>
        </w:rPr>
      </w:pPr>
      <w:proofErr w:type="gramStart"/>
      <w:r w:rsidRPr="00B62C34">
        <w:rPr>
          <w:rFonts w:ascii="Marianne" w:hAnsi="Marianne"/>
          <w:sz w:val="20"/>
          <w:szCs w:val="20"/>
        </w:rPr>
        <w:t>des</w:t>
      </w:r>
      <w:proofErr w:type="gramEnd"/>
      <w:r w:rsidRPr="00B62C34">
        <w:rPr>
          <w:rFonts w:ascii="Marianne" w:hAnsi="Marianne"/>
          <w:sz w:val="20"/>
          <w:szCs w:val="20"/>
        </w:rPr>
        <w:t xml:space="preserve"> exigences élevées en matière de souveraineté, sécurité, éthique, conformité et réversibilité.</w:t>
      </w:r>
    </w:p>
    <w:p w14:paraId="12E27E16" w14:textId="77777777" w:rsidR="00B62C34" w:rsidRDefault="00B62C34" w:rsidP="00B62C34">
      <w:pPr>
        <w:pStyle w:val="NormalWeb"/>
        <w:spacing w:before="0" w:beforeAutospacing="0" w:after="0" w:afterAutospacing="0"/>
        <w:jc w:val="both"/>
        <w:rPr>
          <w:rFonts w:ascii="Marianne" w:hAnsi="Marianne"/>
          <w:sz w:val="20"/>
          <w:szCs w:val="20"/>
        </w:rPr>
      </w:pPr>
    </w:p>
    <w:p w14:paraId="616CE233" w14:textId="375A00EE" w:rsidR="00801CBB" w:rsidRDefault="00B62C34" w:rsidP="00B62C34">
      <w:pPr>
        <w:pStyle w:val="NormalWeb"/>
        <w:spacing w:before="0" w:beforeAutospacing="0" w:after="0" w:afterAutospacing="0"/>
        <w:jc w:val="both"/>
        <w:rPr>
          <w:rFonts w:ascii="Marianne" w:hAnsi="Marianne"/>
          <w:b/>
          <w:bCs/>
          <w:sz w:val="20"/>
          <w:szCs w:val="20"/>
          <w:u w:val="single"/>
        </w:rPr>
      </w:pPr>
      <w:r w:rsidRPr="00B62C34">
        <w:rPr>
          <w:rFonts w:ascii="Marianne" w:hAnsi="Marianne"/>
          <w:sz w:val="20"/>
          <w:szCs w:val="20"/>
        </w:rPr>
        <w:t>Le CRT constitue un engagement contractuel opposable en phase d’exécution.</w:t>
      </w:r>
    </w:p>
    <w:p w14:paraId="5AF9F168" w14:textId="77777777" w:rsidR="00B62C34" w:rsidRDefault="00B62C34" w:rsidP="006D50FB">
      <w:pPr>
        <w:pStyle w:val="NormalWeb"/>
        <w:spacing w:before="0" w:beforeAutospacing="0" w:after="0" w:afterAutospacing="0"/>
        <w:jc w:val="both"/>
        <w:rPr>
          <w:rFonts w:ascii="Marianne" w:hAnsi="Marianne"/>
          <w:b/>
          <w:bCs/>
          <w:sz w:val="20"/>
          <w:szCs w:val="20"/>
          <w:u w:val="single"/>
        </w:rPr>
      </w:pPr>
    </w:p>
    <w:p w14:paraId="6C4B9EA0" w14:textId="160BBA62" w:rsidR="00C308E5" w:rsidRPr="006D50FB" w:rsidRDefault="00C308E5" w:rsidP="006D50FB">
      <w:pPr>
        <w:pStyle w:val="NormalWeb"/>
        <w:spacing w:before="0" w:beforeAutospacing="0" w:after="0" w:afterAutospacing="0"/>
        <w:jc w:val="both"/>
        <w:rPr>
          <w:rFonts w:ascii="Marianne" w:hAnsi="Marianne"/>
          <w:b/>
          <w:bCs/>
          <w:sz w:val="20"/>
          <w:szCs w:val="20"/>
          <w:u w:val="single"/>
        </w:rPr>
      </w:pPr>
      <w:r w:rsidRPr="006D50FB">
        <w:rPr>
          <w:rFonts w:ascii="Marianne" w:hAnsi="Marianne"/>
          <w:b/>
          <w:bCs/>
          <w:sz w:val="20"/>
          <w:szCs w:val="20"/>
          <w:u w:val="single"/>
        </w:rPr>
        <w:t>Instructions a</w:t>
      </w:r>
      <w:r w:rsidR="006D50FB" w:rsidRPr="006D50FB">
        <w:rPr>
          <w:rFonts w:ascii="Marianne" w:hAnsi="Marianne"/>
          <w:b/>
          <w:bCs/>
          <w:sz w:val="20"/>
          <w:szCs w:val="20"/>
          <w:u w:val="single"/>
        </w:rPr>
        <w:t>u</w:t>
      </w:r>
      <w:r w:rsidRPr="006D50FB">
        <w:rPr>
          <w:rFonts w:ascii="Marianne" w:hAnsi="Marianne"/>
          <w:b/>
          <w:bCs/>
          <w:sz w:val="20"/>
          <w:szCs w:val="20"/>
          <w:u w:val="single"/>
        </w:rPr>
        <w:t xml:space="preserve"> candidat</w:t>
      </w:r>
    </w:p>
    <w:p w14:paraId="1BD7ACA1" w14:textId="77777777" w:rsidR="006D50FB" w:rsidRPr="00C308E5" w:rsidRDefault="006D50FB" w:rsidP="006D50FB">
      <w:pPr>
        <w:pStyle w:val="NormalWeb"/>
        <w:spacing w:before="0" w:beforeAutospacing="0" w:after="0" w:afterAutospacing="0"/>
        <w:jc w:val="both"/>
        <w:rPr>
          <w:rFonts w:ascii="Marianne" w:hAnsi="Marianne"/>
          <w:sz w:val="20"/>
          <w:szCs w:val="20"/>
        </w:rPr>
      </w:pPr>
    </w:p>
    <w:p w14:paraId="7E66DA7F" w14:textId="69E425D8" w:rsidR="00801CBB" w:rsidRDefault="00801CBB" w:rsidP="00801CBB">
      <w:pPr>
        <w:pStyle w:val="NormalWeb"/>
        <w:spacing w:before="0" w:beforeAutospacing="0" w:after="0" w:afterAutospacing="0"/>
        <w:jc w:val="both"/>
        <w:rPr>
          <w:rFonts w:ascii="Marianne" w:hAnsi="Marianne"/>
          <w:sz w:val="20"/>
          <w:szCs w:val="20"/>
        </w:rPr>
      </w:pPr>
      <w:bookmarkStart w:id="1" w:name="_Hlk220060219"/>
      <w:r w:rsidRPr="00801CBB">
        <w:rPr>
          <w:rFonts w:ascii="Marianne" w:hAnsi="Marianne"/>
          <w:sz w:val="20"/>
          <w:szCs w:val="20"/>
        </w:rPr>
        <w:t>Le soumissionnaire :</w:t>
      </w:r>
    </w:p>
    <w:p w14:paraId="708CB1D9" w14:textId="77777777" w:rsidR="00801CBB" w:rsidRPr="00801CBB" w:rsidRDefault="00801CBB" w:rsidP="00801CBB">
      <w:pPr>
        <w:pStyle w:val="NormalWeb"/>
        <w:spacing w:before="0" w:beforeAutospacing="0" w:after="0" w:afterAutospacing="0"/>
        <w:jc w:val="both"/>
        <w:rPr>
          <w:rFonts w:ascii="Marianne" w:hAnsi="Marianne"/>
          <w:sz w:val="20"/>
          <w:szCs w:val="20"/>
        </w:rPr>
      </w:pPr>
    </w:p>
    <w:p w14:paraId="3614AFAC" w14:textId="77777777" w:rsidR="00B62C34" w:rsidRDefault="00B62C34" w:rsidP="007751CD">
      <w:pPr>
        <w:pStyle w:val="NormalWeb"/>
        <w:numPr>
          <w:ilvl w:val="0"/>
          <w:numId w:val="43"/>
        </w:numPr>
        <w:spacing w:before="0" w:beforeAutospacing="0" w:after="0" w:afterAutospacing="0"/>
        <w:jc w:val="both"/>
        <w:rPr>
          <w:rFonts w:ascii="Marianne" w:hAnsi="Marianne"/>
          <w:sz w:val="20"/>
          <w:szCs w:val="20"/>
        </w:rPr>
      </w:pPr>
      <w:proofErr w:type="gramStart"/>
      <w:r w:rsidRPr="00B62C34">
        <w:rPr>
          <w:rFonts w:ascii="Marianne" w:hAnsi="Marianne"/>
          <w:sz w:val="20"/>
          <w:szCs w:val="20"/>
        </w:rPr>
        <w:t>répond</w:t>
      </w:r>
      <w:proofErr w:type="gramEnd"/>
      <w:r w:rsidRPr="00B62C34">
        <w:rPr>
          <w:rFonts w:ascii="Marianne" w:hAnsi="Marianne"/>
          <w:sz w:val="20"/>
          <w:szCs w:val="20"/>
        </w:rPr>
        <w:t xml:space="preserve"> de manière précise, concise et structurée à chaque partie ;</w:t>
      </w:r>
    </w:p>
    <w:p w14:paraId="5BCFF018" w14:textId="77777777" w:rsidR="00B62C34" w:rsidRDefault="00B62C34" w:rsidP="002658A9">
      <w:pPr>
        <w:pStyle w:val="NormalWeb"/>
        <w:numPr>
          <w:ilvl w:val="0"/>
          <w:numId w:val="43"/>
        </w:numPr>
        <w:spacing w:before="0" w:beforeAutospacing="0" w:after="0" w:afterAutospacing="0"/>
        <w:jc w:val="both"/>
        <w:rPr>
          <w:rFonts w:ascii="Marianne" w:hAnsi="Marianne"/>
          <w:sz w:val="20"/>
          <w:szCs w:val="20"/>
        </w:rPr>
      </w:pPr>
      <w:proofErr w:type="gramStart"/>
      <w:r w:rsidRPr="00B62C34">
        <w:rPr>
          <w:rFonts w:ascii="Marianne" w:hAnsi="Marianne"/>
          <w:sz w:val="20"/>
          <w:szCs w:val="20"/>
        </w:rPr>
        <w:t>raisonne</w:t>
      </w:r>
      <w:proofErr w:type="gramEnd"/>
      <w:r w:rsidRPr="00B62C34">
        <w:rPr>
          <w:rFonts w:ascii="Marianne" w:hAnsi="Marianne"/>
          <w:sz w:val="20"/>
          <w:szCs w:val="20"/>
        </w:rPr>
        <w:t xml:space="preserve"> exclusivement au livrable, et non en moyens, profils, charges ou volumétrie ;</w:t>
      </w:r>
    </w:p>
    <w:p w14:paraId="625FCE9D" w14:textId="77777777" w:rsidR="00B62C34" w:rsidRDefault="00B62C34" w:rsidP="00C42CA6">
      <w:pPr>
        <w:pStyle w:val="NormalWeb"/>
        <w:numPr>
          <w:ilvl w:val="0"/>
          <w:numId w:val="43"/>
        </w:numPr>
        <w:spacing w:before="0" w:beforeAutospacing="0" w:after="0" w:afterAutospacing="0"/>
        <w:jc w:val="both"/>
        <w:rPr>
          <w:rFonts w:ascii="Marianne" w:hAnsi="Marianne"/>
          <w:sz w:val="20"/>
          <w:szCs w:val="20"/>
        </w:rPr>
      </w:pPr>
      <w:proofErr w:type="gramStart"/>
      <w:r w:rsidRPr="00B62C34">
        <w:rPr>
          <w:rFonts w:ascii="Marianne" w:hAnsi="Marianne"/>
          <w:sz w:val="20"/>
          <w:szCs w:val="20"/>
        </w:rPr>
        <w:t>s’aligne</w:t>
      </w:r>
      <w:proofErr w:type="gramEnd"/>
      <w:r w:rsidRPr="00B62C34">
        <w:rPr>
          <w:rFonts w:ascii="Marianne" w:hAnsi="Marianne"/>
          <w:sz w:val="20"/>
          <w:szCs w:val="20"/>
        </w:rPr>
        <w:t xml:space="preserve"> strictement sur les exigences du CCTP du lot 6 ;</w:t>
      </w:r>
    </w:p>
    <w:p w14:paraId="361C5520" w14:textId="77777777" w:rsidR="00B62C34" w:rsidRDefault="00B62C34" w:rsidP="00667B0D">
      <w:pPr>
        <w:pStyle w:val="NormalWeb"/>
        <w:numPr>
          <w:ilvl w:val="0"/>
          <w:numId w:val="43"/>
        </w:numPr>
        <w:spacing w:before="0" w:beforeAutospacing="0" w:after="0" w:afterAutospacing="0"/>
        <w:jc w:val="both"/>
        <w:rPr>
          <w:rFonts w:ascii="Marianne" w:hAnsi="Marianne"/>
          <w:sz w:val="20"/>
          <w:szCs w:val="20"/>
        </w:rPr>
      </w:pPr>
      <w:proofErr w:type="gramStart"/>
      <w:r w:rsidRPr="00B62C34">
        <w:rPr>
          <w:rFonts w:ascii="Marianne" w:hAnsi="Marianne"/>
          <w:sz w:val="20"/>
          <w:szCs w:val="20"/>
        </w:rPr>
        <w:t>ne</w:t>
      </w:r>
      <w:proofErr w:type="gramEnd"/>
      <w:r w:rsidRPr="00B62C34">
        <w:rPr>
          <w:rFonts w:ascii="Marianne" w:hAnsi="Marianne"/>
          <w:sz w:val="20"/>
          <w:szCs w:val="20"/>
        </w:rPr>
        <w:t xml:space="preserve"> modifie pas la structure du présent CRT ;</w:t>
      </w:r>
    </w:p>
    <w:p w14:paraId="41D494DC" w14:textId="77777777" w:rsidR="00B62C34" w:rsidRDefault="00B62C34" w:rsidP="00D168CE">
      <w:pPr>
        <w:pStyle w:val="NormalWeb"/>
        <w:numPr>
          <w:ilvl w:val="0"/>
          <w:numId w:val="43"/>
        </w:numPr>
        <w:spacing w:before="0" w:beforeAutospacing="0" w:after="0" w:afterAutospacing="0"/>
        <w:jc w:val="both"/>
        <w:rPr>
          <w:rFonts w:ascii="Marianne" w:hAnsi="Marianne"/>
          <w:sz w:val="20"/>
          <w:szCs w:val="20"/>
        </w:rPr>
      </w:pPr>
      <w:proofErr w:type="gramStart"/>
      <w:r w:rsidRPr="00B62C34">
        <w:rPr>
          <w:rFonts w:ascii="Marianne" w:hAnsi="Marianne"/>
          <w:sz w:val="20"/>
          <w:szCs w:val="20"/>
        </w:rPr>
        <w:t>rédige</w:t>
      </w:r>
      <w:proofErr w:type="gramEnd"/>
      <w:r w:rsidRPr="00B62C34">
        <w:rPr>
          <w:rFonts w:ascii="Marianne" w:hAnsi="Marianne"/>
          <w:sz w:val="20"/>
          <w:szCs w:val="20"/>
        </w:rPr>
        <w:t xml:space="preserve"> ses réponses en Arial 11, interligne simple ;</w:t>
      </w:r>
    </w:p>
    <w:p w14:paraId="155DCDEF" w14:textId="77777777" w:rsidR="00B62C34" w:rsidRDefault="00B62C34" w:rsidP="00CB501A">
      <w:pPr>
        <w:pStyle w:val="NormalWeb"/>
        <w:numPr>
          <w:ilvl w:val="0"/>
          <w:numId w:val="43"/>
        </w:numPr>
        <w:spacing w:before="0" w:beforeAutospacing="0" w:after="0" w:afterAutospacing="0"/>
        <w:jc w:val="both"/>
        <w:rPr>
          <w:rFonts w:ascii="Marianne" w:hAnsi="Marianne"/>
          <w:sz w:val="20"/>
          <w:szCs w:val="20"/>
        </w:rPr>
      </w:pPr>
      <w:proofErr w:type="gramStart"/>
      <w:r w:rsidRPr="00B62C34">
        <w:rPr>
          <w:rFonts w:ascii="Marianne" w:hAnsi="Marianne"/>
          <w:sz w:val="20"/>
          <w:szCs w:val="20"/>
        </w:rPr>
        <w:t>respecte</w:t>
      </w:r>
      <w:proofErr w:type="gramEnd"/>
      <w:r w:rsidRPr="00B62C34">
        <w:rPr>
          <w:rFonts w:ascii="Marianne" w:hAnsi="Marianne"/>
          <w:sz w:val="20"/>
          <w:szCs w:val="20"/>
        </w:rPr>
        <w:t xml:space="preserve"> strictement le nombre maximal de lignes indiqué pour chaque partie (tout dépassement n’est pas analysé) ;</w:t>
      </w:r>
    </w:p>
    <w:p w14:paraId="1A8C635F" w14:textId="7A9CA7E8" w:rsidR="00801CBB" w:rsidRDefault="00B62C34" w:rsidP="00CB501A">
      <w:pPr>
        <w:pStyle w:val="NormalWeb"/>
        <w:numPr>
          <w:ilvl w:val="0"/>
          <w:numId w:val="43"/>
        </w:numPr>
        <w:spacing w:before="0" w:beforeAutospacing="0" w:after="0" w:afterAutospacing="0"/>
        <w:jc w:val="both"/>
        <w:rPr>
          <w:rFonts w:ascii="Marianne" w:hAnsi="Marianne"/>
          <w:sz w:val="20"/>
          <w:szCs w:val="20"/>
        </w:rPr>
      </w:pPr>
      <w:proofErr w:type="gramStart"/>
      <w:r w:rsidRPr="00B62C34">
        <w:rPr>
          <w:rFonts w:ascii="Marianne" w:hAnsi="Marianne"/>
          <w:sz w:val="20"/>
          <w:szCs w:val="20"/>
        </w:rPr>
        <w:t>remet</w:t>
      </w:r>
      <w:proofErr w:type="gramEnd"/>
      <w:r w:rsidRPr="00B62C34">
        <w:rPr>
          <w:rFonts w:ascii="Marianne" w:hAnsi="Marianne"/>
          <w:sz w:val="20"/>
          <w:szCs w:val="20"/>
        </w:rPr>
        <w:t xml:space="preserve"> le CRT complété en formats Word et PDF.</w:t>
      </w:r>
    </w:p>
    <w:p w14:paraId="66E268BD" w14:textId="77777777" w:rsidR="00B62C34" w:rsidRPr="00B62C34" w:rsidRDefault="00B62C34" w:rsidP="00B62C34">
      <w:pPr>
        <w:pStyle w:val="NormalWeb"/>
        <w:spacing w:before="0" w:beforeAutospacing="0" w:after="0" w:afterAutospacing="0"/>
        <w:jc w:val="both"/>
        <w:rPr>
          <w:rFonts w:ascii="Marianne" w:hAnsi="Marianne"/>
          <w:sz w:val="20"/>
          <w:szCs w:val="20"/>
        </w:rPr>
      </w:pPr>
    </w:p>
    <w:p w14:paraId="22EAC31D" w14:textId="77777777" w:rsidR="006D50FB" w:rsidRPr="00A66E14" w:rsidRDefault="006D50FB" w:rsidP="006D50FB">
      <w:pPr>
        <w:pStyle w:val="NormalWeb"/>
        <w:spacing w:before="0" w:beforeAutospacing="0" w:after="0" w:afterAutospacing="0"/>
        <w:jc w:val="both"/>
        <w:rPr>
          <w:rFonts w:ascii="Marianne" w:hAnsi="Marianne"/>
          <w:b/>
          <w:bCs/>
          <w:sz w:val="20"/>
          <w:szCs w:val="20"/>
          <w:u w:val="single"/>
        </w:rPr>
      </w:pPr>
      <w:r w:rsidRPr="00A66E14">
        <w:rPr>
          <w:rFonts w:ascii="Marianne" w:hAnsi="Marianne"/>
          <w:b/>
          <w:bCs/>
          <w:sz w:val="20"/>
          <w:szCs w:val="20"/>
          <w:u w:val="single"/>
        </w:rPr>
        <w:t>Répartition de la valeur technique</w:t>
      </w:r>
    </w:p>
    <w:p w14:paraId="4F6E8061" w14:textId="77777777" w:rsidR="006D50FB" w:rsidRDefault="006D50FB" w:rsidP="006D50FB">
      <w:pPr>
        <w:pStyle w:val="NormalWeb"/>
        <w:spacing w:before="0" w:beforeAutospacing="0" w:after="0" w:afterAutospacing="0"/>
        <w:jc w:val="both"/>
        <w:rPr>
          <w:rFonts w:ascii="Marianne" w:hAnsi="Marianne"/>
          <w:sz w:val="20"/>
          <w:szCs w:val="20"/>
        </w:rPr>
      </w:pPr>
    </w:p>
    <w:bookmarkEnd w:id="1"/>
    <w:p w14:paraId="54473F7B" w14:textId="1E92E541" w:rsidR="0004100F" w:rsidRDefault="0004100F" w:rsidP="006D50FB">
      <w:pPr>
        <w:pStyle w:val="NormalWeb"/>
        <w:spacing w:before="0" w:beforeAutospacing="0" w:after="0" w:afterAutospacing="0"/>
        <w:jc w:val="both"/>
        <w:rPr>
          <w:rFonts w:ascii="Marianne" w:hAnsi="Marianne"/>
          <w:sz w:val="20"/>
          <w:szCs w:val="20"/>
        </w:rPr>
      </w:pPr>
      <w:r w:rsidRPr="0004100F">
        <w:rPr>
          <w:rFonts w:ascii="Marianne" w:hAnsi="Marianne"/>
          <w:sz w:val="20"/>
          <w:szCs w:val="20"/>
        </w:rPr>
        <w:t>La valeur technique est notée sur 100 points, répartis comme suit :</w:t>
      </w:r>
    </w:p>
    <w:p w14:paraId="0471A863" w14:textId="77777777" w:rsidR="00745974" w:rsidRPr="0004100F" w:rsidRDefault="00745974" w:rsidP="006D50FB">
      <w:pPr>
        <w:pStyle w:val="NormalWeb"/>
        <w:spacing w:before="0" w:beforeAutospacing="0" w:after="0" w:afterAutospacing="0"/>
        <w:jc w:val="both"/>
        <w:rPr>
          <w:rFonts w:ascii="Marianne" w:hAnsi="Marianne"/>
          <w:sz w:val="20"/>
          <w:szCs w:val="20"/>
        </w:rPr>
      </w:pPr>
    </w:p>
    <w:p w14:paraId="3F822D44" w14:textId="77777777" w:rsidR="00B62C34" w:rsidRDefault="00B62C34" w:rsidP="00F91191">
      <w:pPr>
        <w:pStyle w:val="NormalWeb"/>
        <w:numPr>
          <w:ilvl w:val="0"/>
          <w:numId w:val="43"/>
        </w:numPr>
        <w:spacing w:before="0" w:beforeAutospacing="0" w:after="0" w:afterAutospacing="0"/>
        <w:jc w:val="both"/>
        <w:rPr>
          <w:rFonts w:ascii="Marianne" w:hAnsi="Marianne"/>
          <w:sz w:val="20"/>
          <w:szCs w:val="20"/>
        </w:rPr>
      </w:pPr>
      <w:bookmarkStart w:id="2" w:name="_Hlk220060301"/>
      <w:r w:rsidRPr="00B62C34">
        <w:rPr>
          <w:rFonts w:ascii="Marianne" w:hAnsi="Marianne"/>
          <w:sz w:val="20"/>
          <w:szCs w:val="20"/>
        </w:rPr>
        <w:t>Positionnement et compréhension du rôle du lot 6 : 20 points</w:t>
      </w:r>
    </w:p>
    <w:p w14:paraId="2E11739E" w14:textId="77777777" w:rsidR="00B62C34" w:rsidRDefault="00B62C34" w:rsidP="0010660D">
      <w:pPr>
        <w:pStyle w:val="NormalWeb"/>
        <w:numPr>
          <w:ilvl w:val="0"/>
          <w:numId w:val="43"/>
        </w:numPr>
        <w:spacing w:before="0" w:beforeAutospacing="0" w:after="0" w:afterAutospacing="0"/>
        <w:jc w:val="both"/>
        <w:rPr>
          <w:rFonts w:ascii="Marianne" w:hAnsi="Marianne"/>
          <w:sz w:val="20"/>
          <w:szCs w:val="20"/>
        </w:rPr>
      </w:pPr>
      <w:r w:rsidRPr="00B62C34">
        <w:rPr>
          <w:rFonts w:ascii="Marianne" w:hAnsi="Marianne"/>
          <w:sz w:val="20"/>
          <w:szCs w:val="20"/>
        </w:rPr>
        <w:t>Organisation, gouvernance et mobilisation des expertises : 20 points</w:t>
      </w:r>
    </w:p>
    <w:p w14:paraId="436AEF96" w14:textId="77777777" w:rsidR="00B62C34" w:rsidRDefault="00B62C34" w:rsidP="002C3528">
      <w:pPr>
        <w:pStyle w:val="NormalWeb"/>
        <w:numPr>
          <w:ilvl w:val="0"/>
          <w:numId w:val="43"/>
        </w:numPr>
        <w:spacing w:before="0" w:beforeAutospacing="0" w:after="0" w:afterAutospacing="0"/>
        <w:jc w:val="both"/>
        <w:rPr>
          <w:rFonts w:ascii="Marianne" w:hAnsi="Marianne"/>
          <w:sz w:val="20"/>
          <w:szCs w:val="20"/>
        </w:rPr>
      </w:pPr>
      <w:r w:rsidRPr="00B62C34">
        <w:rPr>
          <w:rFonts w:ascii="Marianne" w:hAnsi="Marianne"/>
          <w:sz w:val="20"/>
          <w:szCs w:val="20"/>
        </w:rPr>
        <w:t>Méthodes, innovation et obligation de résultat : 20 points</w:t>
      </w:r>
    </w:p>
    <w:p w14:paraId="324F7264" w14:textId="77777777" w:rsidR="00B62C34" w:rsidRDefault="00B62C34" w:rsidP="001A28A0">
      <w:pPr>
        <w:pStyle w:val="NormalWeb"/>
        <w:numPr>
          <w:ilvl w:val="0"/>
          <w:numId w:val="43"/>
        </w:numPr>
        <w:spacing w:before="0" w:beforeAutospacing="0" w:after="0" w:afterAutospacing="0"/>
        <w:jc w:val="both"/>
        <w:rPr>
          <w:rFonts w:ascii="Marianne" w:hAnsi="Marianne"/>
          <w:sz w:val="20"/>
          <w:szCs w:val="20"/>
        </w:rPr>
      </w:pPr>
      <w:r w:rsidRPr="00B62C34">
        <w:rPr>
          <w:rFonts w:ascii="Marianne" w:hAnsi="Marianne"/>
          <w:sz w:val="20"/>
          <w:szCs w:val="20"/>
        </w:rPr>
        <w:t>Étude de cas prospective : 30 points</w:t>
      </w:r>
    </w:p>
    <w:p w14:paraId="1264F062" w14:textId="0F46EA40" w:rsidR="00745974" w:rsidRDefault="00B62C34" w:rsidP="001A28A0">
      <w:pPr>
        <w:pStyle w:val="NormalWeb"/>
        <w:numPr>
          <w:ilvl w:val="0"/>
          <w:numId w:val="43"/>
        </w:numPr>
        <w:spacing w:before="0" w:beforeAutospacing="0" w:after="0" w:afterAutospacing="0"/>
        <w:jc w:val="both"/>
        <w:rPr>
          <w:rFonts w:ascii="Marianne" w:hAnsi="Marianne"/>
          <w:sz w:val="20"/>
          <w:szCs w:val="20"/>
        </w:rPr>
      </w:pPr>
      <w:r w:rsidRPr="00B62C34">
        <w:rPr>
          <w:rFonts w:ascii="Marianne" w:hAnsi="Marianne"/>
          <w:sz w:val="20"/>
          <w:szCs w:val="20"/>
        </w:rPr>
        <w:t>Retour d’expériences et capacité d’innovation : 10 points</w:t>
      </w:r>
    </w:p>
    <w:p w14:paraId="2E9541B6" w14:textId="77777777" w:rsidR="00B62C34" w:rsidRPr="00B62C34" w:rsidRDefault="00B62C34" w:rsidP="00B62C34">
      <w:pPr>
        <w:pStyle w:val="NormalWeb"/>
        <w:spacing w:before="0" w:beforeAutospacing="0" w:after="0" w:afterAutospacing="0"/>
        <w:jc w:val="both"/>
        <w:rPr>
          <w:rFonts w:ascii="Marianne" w:hAnsi="Marianne"/>
          <w:sz w:val="20"/>
          <w:szCs w:val="20"/>
        </w:rPr>
      </w:pPr>
    </w:p>
    <w:p w14:paraId="67BDC4F5" w14:textId="1755932B" w:rsidR="006D50FB" w:rsidRDefault="0004100F" w:rsidP="00745974">
      <w:pPr>
        <w:pStyle w:val="NormalWeb"/>
        <w:spacing w:before="0" w:beforeAutospacing="0" w:after="0" w:afterAutospacing="0"/>
        <w:jc w:val="both"/>
        <w:rPr>
          <w:rFonts w:ascii="Marianne" w:hAnsi="Marianne"/>
          <w:sz w:val="20"/>
          <w:szCs w:val="20"/>
        </w:rPr>
      </w:pPr>
      <w:r w:rsidRPr="0004100F">
        <w:rPr>
          <w:rFonts w:ascii="Marianne" w:hAnsi="Marianne"/>
          <w:sz w:val="20"/>
          <w:szCs w:val="20"/>
        </w:rPr>
        <w:t>Les sous-critères d’analyse ne sont pas communiqués aux candidats.</w:t>
      </w:r>
      <w:bookmarkEnd w:id="2"/>
    </w:p>
    <w:p w14:paraId="1629CDB1" w14:textId="3D3C3330" w:rsidR="0004100F" w:rsidRDefault="0004100F" w:rsidP="00CF4EBB">
      <w:pPr>
        <w:pStyle w:val="NormalWeb"/>
        <w:jc w:val="both"/>
        <w:rPr>
          <w:rFonts w:ascii="Marianne" w:hAnsi="Marianne"/>
          <w:sz w:val="20"/>
          <w:szCs w:val="20"/>
        </w:rPr>
      </w:pPr>
    </w:p>
    <w:p w14:paraId="498485C4" w14:textId="543939A2" w:rsidR="0004100F" w:rsidRDefault="0004100F" w:rsidP="00CF4EBB">
      <w:pPr>
        <w:pStyle w:val="NormalWeb"/>
        <w:jc w:val="both"/>
        <w:rPr>
          <w:rFonts w:ascii="Marianne" w:hAnsi="Marianne"/>
          <w:sz w:val="20"/>
          <w:szCs w:val="20"/>
        </w:rPr>
      </w:pPr>
    </w:p>
    <w:p w14:paraId="3264DB29" w14:textId="76BD8EDB" w:rsidR="0004100F" w:rsidRDefault="0004100F" w:rsidP="00CF4EBB">
      <w:pPr>
        <w:pStyle w:val="NormalWeb"/>
        <w:jc w:val="both"/>
        <w:rPr>
          <w:rFonts w:ascii="Marianne" w:hAnsi="Marianne"/>
          <w:sz w:val="20"/>
          <w:szCs w:val="20"/>
        </w:rPr>
      </w:pPr>
    </w:p>
    <w:p w14:paraId="64DBD03C" w14:textId="310A4EFD" w:rsidR="00CF4EBB" w:rsidRDefault="00801CBB" w:rsidP="00D07DFC">
      <w:pPr>
        <w:pStyle w:val="Titre1"/>
        <w:numPr>
          <w:ilvl w:val="0"/>
          <w:numId w:val="20"/>
        </w:numPr>
        <w:spacing w:before="0"/>
        <w:rPr>
          <w:rStyle w:val="Lienhypertexte"/>
          <w:rFonts w:ascii="Marianne" w:hAnsi="Marianne"/>
          <w:noProof/>
          <w:sz w:val="24"/>
          <w:szCs w:val="24"/>
        </w:rPr>
      </w:pPr>
      <w:bookmarkStart w:id="3" w:name="_Toc220308571"/>
      <w:r w:rsidRPr="00801CBB">
        <w:rPr>
          <w:rStyle w:val="Lienhypertexte"/>
          <w:rFonts w:ascii="Marianne" w:hAnsi="Marianne"/>
          <w:noProof/>
          <w:sz w:val="24"/>
          <w:szCs w:val="24"/>
        </w:rPr>
        <w:lastRenderedPageBreak/>
        <w:t xml:space="preserve">Positionnement et compréhension du rôle du lot </w:t>
      </w:r>
      <w:r w:rsidR="00B62C34">
        <w:rPr>
          <w:rStyle w:val="Lienhypertexte"/>
          <w:rFonts w:ascii="Marianne" w:hAnsi="Marianne"/>
          <w:noProof/>
          <w:sz w:val="24"/>
          <w:szCs w:val="24"/>
        </w:rPr>
        <w:t>6</w:t>
      </w:r>
      <w:r w:rsidRPr="00801CBB">
        <w:rPr>
          <w:rStyle w:val="Lienhypertexte"/>
          <w:rFonts w:ascii="Marianne" w:hAnsi="Marianne"/>
          <w:noProof/>
          <w:sz w:val="24"/>
          <w:szCs w:val="24"/>
          <w:u w:val="none"/>
        </w:rPr>
        <w:t xml:space="preserve"> </w:t>
      </w:r>
      <w:r w:rsidR="0004100F" w:rsidRPr="0004100F">
        <w:rPr>
          <w:rStyle w:val="Lienhypertexte"/>
          <w:rFonts w:ascii="Marianne" w:hAnsi="Marianne"/>
          <w:i/>
          <w:iCs/>
          <w:noProof/>
          <w:sz w:val="20"/>
          <w:szCs w:val="20"/>
          <w:u w:val="none"/>
        </w:rPr>
        <w:t>(</w:t>
      </w:r>
      <w:r w:rsidR="00746576">
        <w:rPr>
          <w:rStyle w:val="Lienhypertexte"/>
          <w:rFonts w:ascii="Marianne" w:hAnsi="Marianne"/>
          <w:i/>
          <w:iCs/>
          <w:noProof/>
          <w:sz w:val="20"/>
          <w:szCs w:val="20"/>
          <w:u w:val="none"/>
        </w:rPr>
        <w:t>1</w:t>
      </w:r>
      <w:r w:rsidR="00745974">
        <w:rPr>
          <w:rStyle w:val="Lienhypertexte"/>
          <w:rFonts w:ascii="Marianne" w:hAnsi="Marianne"/>
          <w:i/>
          <w:iCs/>
          <w:noProof/>
          <w:sz w:val="20"/>
          <w:szCs w:val="20"/>
          <w:u w:val="none"/>
        </w:rPr>
        <w:t>6</w:t>
      </w:r>
      <w:r w:rsidR="00746576">
        <w:rPr>
          <w:rStyle w:val="Lienhypertexte"/>
          <w:rFonts w:ascii="Marianne" w:hAnsi="Marianne"/>
          <w:i/>
          <w:iCs/>
          <w:noProof/>
          <w:sz w:val="20"/>
          <w:szCs w:val="20"/>
          <w:u w:val="none"/>
        </w:rPr>
        <w:t>0</w:t>
      </w:r>
      <w:r w:rsidR="0004100F" w:rsidRPr="0004100F">
        <w:rPr>
          <w:rStyle w:val="Lienhypertexte"/>
          <w:rFonts w:ascii="Marianne" w:hAnsi="Marianne"/>
          <w:i/>
          <w:iCs/>
          <w:noProof/>
          <w:sz w:val="20"/>
          <w:szCs w:val="20"/>
          <w:u w:val="none"/>
        </w:rPr>
        <w:t xml:space="preserve"> lignes maximum, sur 20 points)</w:t>
      </w:r>
      <w:bookmarkEnd w:id="3"/>
    </w:p>
    <w:p w14:paraId="5DDB542C" w14:textId="6F62CE63" w:rsidR="00143087" w:rsidRDefault="00143087" w:rsidP="00D07DFC"/>
    <w:p w14:paraId="7F91E564" w14:textId="0444488F" w:rsidR="00B62C34" w:rsidRPr="00B62C34" w:rsidRDefault="00745974" w:rsidP="00B62C34">
      <w:pPr>
        <w:jc w:val="both"/>
        <w:rPr>
          <w:rFonts w:ascii="Marianne" w:hAnsi="Marianne"/>
          <w:sz w:val="20"/>
          <w:szCs w:val="20"/>
        </w:rPr>
      </w:pPr>
      <w:r>
        <w:rPr>
          <w:rFonts w:ascii="Marianne" w:hAnsi="Marianne"/>
          <w:sz w:val="20"/>
          <w:szCs w:val="20"/>
        </w:rPr>
        <w:t xml:space="preserve">Le </w:t>
      </w:r>
      <w:r w:rsidR="00801CBB">
        <w:rPr>
          <w:rFonts w:ascii="Marianne" w:hAnsi="Marianne"/>
          <w:sz w:val="20"/>
          <w:szCs w:val="20"/>
        </w:rPr>
        <w:t>Candidat</w:t>
      </w:r>
      <w:r w:rsidR="00801CBB" w:rsidRPr="00801CBB">
        <w:rPr>
          <w:rFonts w:ascii="Marianne" w:hAnsi="Marianne"/>
          <w:sz w:val="20"/>
          <w:szCs w:val="20"/>
        </w:rPr>
        <w:t xml:space="preserve"> </w:t>
      </w:r>
      <w:r w:rsidR="00B62C34" w:rsidRPr="00B62C34">
        <w:rPr>
          <w:rFonts w:ascii="Marianne" w:hAnsi="Marianne"/>
          <w:sz w:val="20"/>
          <w:szCs w:val="20"/>
        </w:rPr>
        <w:t>décrit sa compréhension du rôle du lot 6 au sein d’un accord-cadre multi-lots de prestations intellectuelles informatiques de l’État.</w:t>
      </w:r>
    </w:p>
    <w:p w14:paraId="1B1A32EE" w14:textId="77777777" w:rsidR="00B62C34" w:rsidRPr="00B62C34" w:rsidRDefault="00B62C34" w:rsidP="00B62C34">
      <w:pPr>
        <w:jc w:val="both"/>
        <w:rPr>
          <w:rFonts w:ascii="Marianne" w:hAnsi="Marianne"/>
          <w:sz w:val="20"/>
          <w:szCs w:val="20"/>
        </w:rPr>
      </w:pPr>
    </w:p>
    <w:p w14:paraId="572082D7" w14:textId="77777777" w:rsidR="00B62C34" w:rsidRPr="00B62C34" w:rsidRDefault="00B62C34" w:rsidP="00B62C34">
      <w:pPr>
        <w:jc w:val="both"/>
        <w:rPr>
          <w:rFonts w:ascii="Marianne" w:hAnsi="Marianne"/>
          <w:sz w:val="20"/>
          <w:szCs w:val="20"/>
        </w:rPr>
      </w:pPr>
      <w:r w:rsidRPr="00B62C34">
        <w:rPr>
          <w:rFonts w:ascii="Marianne" w:hAnsi="Marianne"/>
          <w:sz w:val="20"/>
          <w:szCs w:val="20"/>
        </w:rPr>
        <w:t>Il précise notamment :</w:t>
      </w:r>
    </w:p>
    <w:p w14:paraId="52AFFD95" w14:textId="77777777" w:rsidR="00B62C34" w:rsidRDefault="00B62C34" w:rsidP="00B87634">
      <w:pPr>
        <w:pStyle w:val="Paragraphedeliste"/>
        <w:numPr>
          <w:ilvl w:val="0"/>
          <w:numId w:val="43"/>
        </w:numPr>
        <w:jc w:val="both"/>
        <w:rPr>
          <w:rFonts w:ascii="Marianne" w:hAnsi="Marianne"/>
          <w:sz w:val="20"/>
          <w:szCs w:val="20"/>
        </w:rPr>
      </w:pPr>
      <w:proofErr w:type="gramStart"/>
      <w:r w:rsidRPr="00B62C34">
        <w:rPr>
          <w:rFonts w:ascii="Marianne" w:hAnsi="Marianne"/>
          <w:sz w:val="20"/>
          <w:szCs w:val="20"/>
        </w:rPr>
        <w:t>le</w:t>
      </w:r>
      <w:proofErr w:type="gramEnd"/>
      <w:r w:rsidRPr="00B62C34">
        <w:rPr>
          <w:rFonts w:ascii="Marianne" w:hAnsi="Marianne"/>
          <w:sz w:val="20"/>
          <w:szCs w:val="20"/>
        </w:rPr>
        <w:t xml:space="preserve"> positionnement du lot 6 comme lot d’innovation, d’exploration et de structuration, en amont des phases de réalisation ou d’industrialisation ;</w:t>
      </w:r>
    </w:p>
    <w:p w14:paraId="46F34BA5" w14:textId="77777777" w:rsidR="00B62C34" w:rsidRDefault="00B62C34" w:rsidP="006F3C7C">
      <w:pPr>
        <w:pStyle w:val="Paragraphedeliste"/>
        <w:numPr>
          <w:ilvl w:val="0"/>
          <w:numId w:val="43"/>
        </w:numPr>
        <w:jc w:val="both"/>
        <w:rPr>
          <w:rFonts w:ascii="Marianne" w:hAnsi="Marianne"/>
          <w:sz w:val="20"/>
          <w:szCs w:val="20"/>
        </w:rPr>
      </w:pPr>
      <w:proofErr w:type="gramStart"/>
      <w:r w:rsidRPr="00B62C34">
        <w:rPr>
          <w:rFonts w:ascii="Marianne" w:hAnsi="Marianne"/>
          <w:sz w:val="20"/>
          <w:szCs w:val="20"/>
        </w:rPr>
        <w:t>la</w:t>
      </w:r>
      <w:proofErr w:type="gramEnd"/>
      <w:r w:rsidRPr="00B62C34">
        <w:rPr>
          <w:rFonts w:ascii="Marianne" w:hAnsi="Marianne"/>
          <w:sz w:val="20"/>
          <w:szCs w:val="20"/>
        </w:rPr>
        <w:t xml:space="preserve"> distinction entre expérimentation, aide à la décision, structuration et mise en œuvre opérationnelle, cette dernière étant exclue du périmètre ;</w:t>
      </w:r>
    </w:p>
    <w:p w14:paraId="045AB895" w14:textId="77777777" w:rsidR="00B62C34" w:rsidRDefault="00B62C34" w:rsidP="001F162C">
      <w:pPr>
        <w:pStyle w:val="Paragraphedeliste"/>
        <w:numPr>
          <w:ilvl w:val="0"/>
          <w:numId w:val="43"/>
        </w:numPr>
        <w:jc w:val="both"/>
        <w:rPr>
          <w:rFonts w:ascii="Marianne" w:hAnsi="Marianne"/>
          <w:sz w:val="20"/>
          <w:szCs w:val="20"/>
        </w:rPr>
      </w:pPr>
      <w:proofErr w:type="gramStart"/>
      <w:r w:rsidRPr="00B62C34">
        <w:rPr>
          <w:rFonts w:ascii="Marianne" w:hAnsi="Marianne"/>
          <w:sz w:val="20"/>
          <w:szCs w:val="20"/>
        </w:rPr>
        <w:t>la</w:t>
      </w:r>
      <w:proofErr w:type="gramEnd"/>
      <w:r w:rsidRPr="00B62C34">
        <w:rPr>
          <w:rFonts w:ascii="Marianne" w:hAnsi="Marianne"/>
          <w:sz w:val="20"/>
          <w:szCs w:val="20"/>
        </w:rPr>
        <w:t xml:space="preserve"> valeur ajoutée attendue des livrables pour éclairer la décision publique, sécuriser des orientations stratégiques et préparer des passages à l’échelle ;</w:t>
      </w:r>
    </w:p>
    <w:p w14:paraId="74AD3F37" w14:textId="734C7D68" w:rsidR="00801CBB" w:rsidRDefault="00B62C34" w:rsidP="001F162C">
      <w:pPr>
        <w:pStyle w:val="Paragraphedeliste"/>
        <w:numPr>
          <w:ilvl w:val="0"/>
          <w:numId w:val="43"/>
        </w:numPr>
        <w:jc w:val="both"/>
        <w:rPr>
          <w:rFonts w:ascii="Marianne" w:hAnsi="Marianne"/>
          <w:sz w:val="20"/>
          <w:szCs w:val="20"/>
        </w:rPr>
      </w:pPr>
      <w:proofErr w:type="gramStart"/>
      <w:r w:rsidRPr="00B62C34">
        <w:rPr>
          <w:rFonts w:ascii="Marianne" w:hAnsi="Marianne"/>
          <w:sz w:val="20"/>
          <w:szCs w:val="20"/>
        </w:rPr>
        <w:t>l’articulation</w:t>
      </w:r>
      <w:proofErr w:type="gramEnd"/>
      <w:r w:rsidRPr="00B62C34">
        <w:rPr>
          <w:rFonts w:ascii="Marianne" w:hAnsi="Marianne"/>
          <w:sz w:val="20"/>
          <w:szCs w:val="20"/>
        </w:rPr>
        <w:t xml:space="preserve"> du lot 6 avec les autres lots de l’accord-cadre, sans pilotage transverse ni dépendance fonctionnelle.</w:t>
      </w:r>
    </w:p>
    <w:p w14:paraId="5873E176" w14:textId="77777777" w:rsidR="00B62C34" w:rsidRPr="00B62C34" w:rsidRDefault="00B62C34" w:rsidP="00B62C34">
      <w:pPr>
        <w:jc w:val="both"/>
        <w:rPr>
          <w:rFonts w:ascii="Marianne" w:hAnsi="Marianne"/>
          <w:sz w:val="20"/>
          <w:szCs w:val="20"/>
        </w:rPr>
      </w:pPr>
    </w:p>
    <w:p w14:paraId="75B6CAF0" w14:textId="58C3F4CA" w:rsidR="00A81748" w:rsidRPr="0004100F" w:rsidRDefault="0004100F" w:rsidP="00D07DFC">
      <w:pPr>
        <w:pStyle w:val="Titre1"/>
        <w:numPr>
          <w:ilvl w:val="0"/>
          <w:numId w:val="20"/>
        </w:numPr>
        <w:spacing w:before="0"/>
        <w:rPr>
          <w:rStyle w:val="Lienhypertexte"/>
          <w:rFonts w:ascii="Marianne" w:hAnsi="Marianne"/>
          <w:noProof/>
          <w:sz w:val="24"/>
          <w:szCs w:val="24"/>
        </w:rPr>
      </w:pPr>
      <w:bookmarkStart w:id="4" w:name="_Toc220308572"/>
      <w:r w:rsidRPr="0004100F">
        <w:rPr>
          <w:rStyle w:val="Lienhypertexte"/>
          <w:rFonts w:ascii="Marianne" w:hAnsi="Marianne"/>
          <w:noProof/>
          <w:sz w:val="24"/>
          <w:szCs w:val="24"/>
        </w:rPr>
        <w:t>Organisation</w:t>
      </w:r>
      <w:r w:rsidR="00801CBB">
        <w:rPr>
          <w:rStyle w:val="Lienhypertexte"/>
          <w:rFonts w:ascii="Marianne" w:hAnsi="Marianne"/>
          <w:noProof/>
          <w:sz w:val="24"/>
          <w:szCs w:val="24"/>
        </w:rPr>
        <w:t xml:space="preserve">, </w:t>
      </w:r>
      <w:r w:rsidR="00B62C34" w:rsidRPr="00B62C34">
        <w:rPr>
          <w:rStyle w:val="Lienhypertexte"/>
          <w:rFonts w:ascii="Marianne" w:hAnsi="Marianne"/>
          <w:noProof/>
          <w:sz w:val="24"/>
          <w:szCs w:val="24"/>
        </w:rPr>
        <w:t>gouvernance et mobilisation des expertises</w:t>
      </w:r>
      <w:r w:rsidR="00745974" w:rsidRPr="00745974">
        <w:rPr>
          <w:rStyle w:val="Lienhypertexte"/>
          <w:rFonts w:ascii="Marianne" w:hAnsi="Marianne"/>
          <w:noProof/>
          <w:sz w:val="24"/>
          <w:szCs w:val="24"/>
          <w:u w:val="none"/>
        </w:rPr>
        <w:t xml:space="preserve"> </w:t>
      </w:r>
      <w:r w:rsidRPr="0004100F">
        <w:rPr>
          <w:rStyle w:val="Lienhypertexte"/>
          <w:rFonts w:ascii="Marianne" w:hAnsi="Marianne"/>
          <w:i/>
          <w:iCs/>
          <w:noProof/>
          <w:sz w:val="20"/>
          <w:szCs w:val="20"/>
          <w:u w:val="none"/>
        </w:rPr>
        <w:t>(</w:t>
      </w:r>
      <w:r w:rsidR="00746576">
        <w:rPr>
          <w:rStyle w:val="Lienhypertexte"/>
          <w:rFonts w:ascii="Marianne" w:hAnsi="Marianne"/>
          <w:i/>
          <w:iCs/>
          <w:noProof/>
          <w:sz w:val="20"/>
          <w:szCs w:val="20"/>
          <w:u w:val="none"/>
        </w:rPr>
        <w:t>160</w:t>
      </w:r>
      <w:r w:rsidRPr="0004100F">
        <w:rPr>
          <w:rStyle w:val="Lienhypertexte"/>
          <w:rFonts w:ascii="Marianne" w:hAnsi="Marianne"/>
          <w:i/>
          <w:iCs/>
          <w:noProof/>
          <w:sz w:val="20"/>
          <w:szCs w:val="20"/>
          <w:u w:val="none"/>
        </w:rPr>
        <w:t xml:space="preserve"> lignes maximum, sur 20 points)</w:t>
      </w:r>
      <w:bookmarkEnd w:id="4"/>
    </w:p>
    <w:p w14:paraId="7570F8EB" w14:textId="64D38C6F" w:rsidR="0004100F" w:rsidRDefault="0004100F" w:rsidP="00D07DFC"/>
    <w:p w14:paraId="6470099D" w14:textId="251FBCCD" w:rsidR="00B62C34" w:rsidRDefault="00745974" w:rsidP="00B62C34">
      <w:pPr>
        <w:jc w:val="both"/>
        <w:rPr>
          <w:rFonts w:ascii="Marianne" w:hAnsi="Marianne"/>
          <w:sz w:val="20"/>
          <w:szCs w:val="20"/>
        </w:rPr>
      </w:pPr>
      <w:r>
        <w:rPr>
          <w:rFonts w:ascii="Marianne" w:hAnsi="Marianne"/>
          <w:sz w:val="20"/>
          <w:szCs w:val="20"/>
        </w:rPr>
        <w:t xml:space="preserve">Le </w:t>
      </w:r>
      <w:r w:rsidR="00104B9F">
        <w:rPr>
          <w:rFonts w:ascii="Marianne" w:hAnsi="Marianne"/>
          <w:sz w:val="20"/>
          <w:szCs w:val="20"/>
        </w:rPr>
        <w:t>C</w:t>
      </w:r>
      <w:r>
        <w:rPr>
          <w:rFonts w:ascii="Marianne" w:hAnsi="Marianne"/>
          <w:sz w:val="20"/>
          <w:szCs w:val="20"/>
        </w:rPr>
        <w:t xml:space="preserve">andidat </w:t>
      </w:r>
      <w:r w:rsidR="00B62C34" w:rsidRPr="00B62C34">
        <w:rPr>
          <w:rFonts w:ascii="Marianne" w:hAnsi="Marianne"/>
          <w:sz w:val="20"/>
          <w:szCs w:val="20"/>
        </w:rPr>
        <w:t>présente l’organisation qu’il propose pour l’exécution des prestations du lot 6, en particulier :</w:t>
      </w:r>
    </w:p>
    <w:p w14:paraId="4D9AD3E5" w14:textId="77777777" w:rsidR="00B62C34" w:rsidRPr="00B62C34" w:rsidRDefault="00B62C34" w:rsidP="00B62C34">
      <w:pPr>
        <w:jc w:val="both"/>
        <w:rPr>
          <w:rFonts w:ascii="Marianne" w:hAnsi="Marianne"/>
          <w:sz w:val="20"/>
          <w:szCs w:val="20"/>
        </w:rPr>
      </w:pPr>
    </w:p>
    <w:p w14:paraId="12164E05" w14:textId="77777777" w:rsidR="00B62C34" w:rsidRDefault="00B62C34" w:rsidP="006223E0">
      <w:pPr>
        <w:pStyle w:val="Paragraphedeliste"/>
        <w:numPr>
          <w:ilvl w:val="0"/>
          <w:numId w:val="43"/>
        </w:numPr>
        <w:jc w:val="both"/>
        <w:rPr>
          <w:rFonts w:ascii="Marianne" w:hAnsi="Marianne"/>
          <w:sz w:val="20"/>
          <w:szCs w:val="20"/>
        </w:rPr>
      </w:pPr>
      <w:proofErr w:type="gramStart"/>
      <w:r w:rsidRPr="00B62C34">
        <w:rPr>
          <w:rFonts w:ascii="Marianne" w:hAnsi="Marianne"/>
          <w:sz w:val="20"/>
          <w:szCs w:val="20"/>
        </w:rPr>
        <w:t>la</w:t>
      </w:r>
      <w:proofErr w:type="gramEnd"/>
      <w:r w:rsidRPr="00B62C34">
        <w:rPr>
          <w:rFonts w:ascii="Marianne" w:hAnsi="Marianne"/>
          <w:sz w:val="20"/>
          <w:szCs w:val="20"/>
        </w:rPr>
        <w:t xml:space="preserve"> gouvernance interne garantissant la qualité scientifique, technique et méthodologique des livrables ;</w:t>
      </w:r>
    </w:p>
    <w:p w14:paraId="4B2F6F54" w14:textId="77777777" w:rsidR="00B62C34" w:rsidRDefault="00B62C34" w:rsidP="00C12BD4">
      <w:pPr>
        <w:pStyle w:val="Paragraphedeliste"/>
        <w:numPr>
          <w:ilvl w:val="0"/>
          <w:numId w:val="43"/>
        </w:numPr>
        <w:jc w:val="both"/>
        <w:rPr>
          <w:rFonts w:ascii="Marianne" w:hAnsi="Marianne"/>
          <w:sz w:val="20"/>
          <w:szCs w:val="20"/>
        </w:rPr>
      </w:pPr>
      <w:proofErr w:type="gramStart"/>
      <w:r w:rsidRPr="00B62C34">
        <w:rPr>
          <w:rFonts w:ascii="Marianne" w:hAnsi="Marianne"/>
          <w:sz w:val="20"/>
          <w:szCs w:val="20"/>
        </w:rPr>
        <w:t>les</w:t>
      </w:r>
      <w:proofErr w:type="gramEnd"/>
      <w:r w:rsidRPr="00B62C34">
        <w:rPr>
          <w:rFonts w:ascii="Marianne" w:hAnsi="Marianne"/>
          <w:sz w:val="20"/>
          <w:szCs w:val="20"/>
        </w:rPr>
        <w:t xml:space="preserve"> dispositifs mis en place pour mobiliser, selon les besoins, des expertises en data, intelligence artificielle, sécurité, conformité, éthique et architecture ;</w:t>
      </w:r>
    </w:p>
    <w:p w14:paraId="285B85A6" w14:textId="77777777" w:rsidR="00B62C34" w:rsidRDefault="00B62C34" w:rsidP="001640A8">
      <w:pPr>
        <w:pStyle w:val="Paragraphedeliste"/>
        <w:numPr>
          <w:ilvl w:val="0"/>
          <w:numId w:val="43"/>
        </w:numPr>
        <w:jc w:val="both"/>
        <w:rPr>
          <w:rFonts w:ascii="Marianne" w:hAnsi="Marianne"/>
          <w:sz w:val="20"/>
          <w:szCs w:val="20"/>
        </w:rPr>
      </w:pPr>
      <w:proofErr w:type="gramStart"/>
      <w:r w:rsidRPr="00B62C34">
        <w:rPr>
          <w:rFonts w:ascii="Marianne" w:hAnsi="Marianne"/>
          <w:sz w:val="20"/>
          <w:szCs w:val="20"/>
        </w:rPr>
        <w:t>la</w:t>
      </w:r>
      <w:proofErr w:type="gramEnd"/>
      <w:r w:rsidRPr="00B62C34">
        <w:rPr>
          <w:rFonts w:ascii="Marianne" w:hAnsi="Marianne"/>
          <w:sz w:val="20"/>
          <w:szCs w:val="20"/>
        </w:rPr>
        <w:t xml:space="preserve"> séparation effective entre production, relecture critique et validation interne des livrables ;</w:t>
      </w:r>
    </w:p>
    <w:p w14:paraId="18105B2F" w14:textId="77777777" w:rsidR="00B62C34" w:rsidRDefault="00B62C34" w:rsidP="006F7310">
      <w:pPr>
        <w:pStyle w:val="Paragraphedeliste"/>
        <w:numPr>
          <w:ilvl w:val="0"/>
          <w:numId w:val="43"/>
        </w:numPr>
        <w:jc w:val="both"/>
        <w:rPr>
          <w:rFonts w:ascii="Marianne" w:hAnsi="Marianne"/>
          <w:sz w:val="20"/>
          <w:szCs w:val="20"/>
        </w:rPr>
      </w:pPr>
      <w:proofErr w:type="gramStart"/>
      <w:r w:rsidRPr="00B62C34">
        <w:rPr>
          <w:rFonts w:ascii="Marianne" w:hAnsi="Marianne"/>
          <w:sz w:val="20"/>
          <w:szCs w:val="20"/>
        </w:rPr>
        <w:t>la</w:t>
      </w:r>
      <w:proofErr w:type="gramEnd"/>
      <w:r w:rsidRPr="00B62C34">
        <w:rPr>
          <w:rFonts w:ascii="Marianne" w:hAnsi="Marianne"/>
          <w:sz w:val="20"/>
          <w:szCs w:val="20"/>
        </w:rPr>
        <w:t xml:space="preserve"> maîtrise de la sous-traitance, le cas échéant ;</w:t>
      </w:r>
    </w:p>
    <w:p w14:paraId="1FE353BE" w14:textId="3E517755" w:rsidR="00B62C34" w:rsidRPr="00B62C34" w:rsidRDefault="00B62C34" w:rsidP="006F7310">
      <w:pPr>
        <w:pStyle w:val="Paragraphedeliste"/>
        <w:numPr>
          <w:ilvl w:val="0"/>
          <w:numId w:val="43"/>
        </w:numPr>
        <w:jc w:val="both"/>
        <w:rPr>
          <w:rFonts w:ascii="Marianne" w:hAnsi="Marianne"/>
          <w:sz w:val="20"/>
          <w:szCs w:val="20"/>
        </w:rPr>
      </w:pPr>
      <w:proofErr w:type="gramStart"/>
      <w:r w:rsidRPr="00B62C34">
        <w:rPr>
          <w:rFonts w:ascii="Marianne" w:hAnsi="Marianne"/>
          <w:sz w:val="20"/>
          <w:szCs w:val="20"/>
        </w:rPr>
        <w:t>les</w:t>
      </w:r>
      <w:proofErr w:type="gramEnd"/>
      <w:r w:rsidRPr="00B62C34">
        <w:rPr>
          <w:rFonts w:ascii="Marianne" w:hAnsi="Marianne"/>
          <w:sz w:val="20"/>
          <w:szCs w:val="20"/>
        </w:rPr>
        <w:t xml:space="preserve"> modalités d’interface avec l’Administration, dans un cadre ponctuel, non récurrent et sans assimilation à une régie.</w:t>
      </w:r>
    </w:p>
    <w:p w14:paraId="6F106EFF" w14:textId="77777777" w:rsidR="00B62C34" w:rsidRPr="00B62C34" w:rsidRDefault="00B62C34" w:rsidP="00B62C34">
      <w:pPr>
        <w:jc w:val="both"/>
        <w:rPr>
          <w:rFonts w:ascii="Marianne" w:hAnsi="Marianne"/>
          <w:sz w:val="20"/>
          <w:szCs w:val="20"/>
        </w:rPr>
      </w:pPr>
    </w:p>
    <w:p w14:paraId="4A52004A" w14:textId="4506B6C9" w:rsidR="00F234A2" w:rsidRDefault="00B62C34" w:rsidP="00B62C34">
      <w:pPr>
        <w:jc w:val="both"/>
        <w:rPr>
          <w:rFonts w:ascii="Marianne" w:hAnsi="Marianne"/>
          <w:sz w:val="20"/>
          <w:szCs w:val="20"/>
        </w:rPr>
      </w:pPr>
      <w:r w:rsidRPr="00B62C34">
        <w:rPr>
          <w:rFonts w:ascii="Marianne" w:hAnsi="Marianne"/>
          <w:sz w:val="20"/>
          <w:szCs w:val="20"/>
        </w:rPr>
        <w:t xml:space="preserve">Le </w:t>
      </w:r>
      <w:r w:rsidR="00940DBC">
        <w:rPr>
          <w:rFonts w:ascii="Marianne" w:hAnsi="Marianne"/>
          <w:sz w:val="20"/>
          <w:szCs w:val="20"/>
        </w:rPr>
        <w:t>C</w:t>
      </w:r>
      <w:r w:rsidRPr="00B62C34">
        <w:rPr>
          <w:rFonts w:ascii="Marianne" w:hAnsi="Marianne"/>
          <w:sz w:val="20"/>
          <w:szCs w:val="20"/>
        </w:rPr>
        <w:t>andidat explicite les limites strictes de son intervention au regard du périmètre contractuel</w:t>
      </w:r>
      <w:r w:rsidR="00801CBB" w:rsidRPr="00801CBB">
        <w:rPr>
          <w:rFonts w:ascii="Marianne" w:hAnsi="Marianne"/>
          <w:sz w:val="20"/>
          <w:szCs w:val="20"/>
        </w:rPr>
        <w:t>.</w:t>
      </w:r>
    </w:p>
    <w:p w14:paraId="121ECEB0" w14:textId="77777777" w:rsidR="00801CBB" w:rsidRDefault="00801CBB" w:rsidP="00801CBB">
      <w:pPr>
        <w:jc w:val="both"/>
        <w:rPr>
          <w:rFonts w:ascii="Marianne" w:hAnsi="Marianne"/>
          <w:sz w:val="20"/>
          <w:szCs w:val="20"/>
        </w:rPr>
      </w:pPr>
    </w:p>
    <w:p w14:paraId="097E7F86" w14:textId="47A4C610" w:rsidR="0004100F" w:rsidRPr="00D07DFC" w:rsidRDefault="0004100F" w:rsidP="00D07DFC">
      <w:pPr>
        <w:pStyle w:val="Titre1"/>
        <w:numPr>
          <w:ilvl w:val="0"/>
          <w:numId w:val="20"/>
        </w:numPr>
        <w:spacing w:before="0"/>
        <w:rPr>
          <w:rStyle w:val="Lienhypertexte"/>
          <w:rFonts w:ascii="Marianne" w:hAnsi="Marianne"/>
          <w:noProof/>
          <w:sz w:val="24"/>
          <w:szCs w:val="24"/>
        </w:rPr>
      </w:pPr>
      <w:bookmarkStart w:id="5" w:name="_Toc220308573"/>
      <w:r w:rsidRPr="0004100F">
        <w:rPr>
          <w:rStyle w:val="Lienhypertexte"/>
          <w:rFonts w:ascii="Marianne" w:hAnsi="Marianne"/>
          <w:noProof/>
          <w:sz w:val="24"/>
          <w:szCs w:val="24"/>
        </w:rPr>
        <w:t>Méthodes</w:t>
      </w:r>
      <w:r w:rsidR="001B0259">
        <w:rPr>
          <w:rStyle w:val="Lienhypertexte"/>
          <w:rFonts w:ascii="Marianne" w:hAnsi="Marianne"/>
          <w:noProof/>
          <w:sz w:val="24"/>
          <w:szCs w:val="24"/>
        </w:rPr>
        <w:t>,</w:t>
      </w:r>
      <w:r w:rsidRPr="0004100F">
        <w:rPr>
          <w:rStyle w:val="Lienhypertexte"/>
          <w:rFonts w:ascii="Marianne" w:hAnsi="Marianne"/>
          <w:noProof/>
          <w:sz w:val="24"/>
          <w:szCs w:val="24"/>
        </w:rPr>
        <w:t xml:space="preserve"> </w:t>
      </w:r>
      <w:r w:rsidR="00801CBB" w:rsidRPr="00801CBB">
        <w:rPr>
          <w:rStyle w:val="Lienhypertexte"/>
          <w:rFonts w:ascii="Marianne" w:hAnsi="Marianne"/>
          <w:noProof/>
          <w:sz w:val="24"/>
          <w:szCs w:val="24"/>
        </w:rPr>
        <w:t xml:space="preserve">audits </w:t>
      </w:r>
      <w:r w:rsidR="001B0259" w:rsidRPr="001B0259">
        <w:rPr>
          <w:rStyle w:val="Lienhypertexte"/>
          <w:rFonts w:ascii="Marianne" w:hAnsi="Marianne"/>
          <w:noProof/>
          <w:sz w:val="24"/>
          <w:szCs w:val="24"/>
        </w:rPr>
        <w:t>et obligation de résultats</w:t>
      </w:r>
      <w:r w:rsidR="001B0259" w:rsidRPr="001B0259">
        <w:rPr>
          <w:rStyle w:val="Lienhypertexte"/>
          <w:rFonts w:ascii="Marianne" w:hAnsi="Marianne"/>
          <w:noProof/>
          <w:sz w:val="24"/>
          <w:szCs w:val="24"/>
          <w:u w:val="none"/>
        </w:rPr>
        <w:t xml:space="preserve"> </w:t>
      </w:r>
      <w:r w:rsidRPr="00D07DFC">
        <w:rPr>
          <w:rStyle w:val="Lienhypertexte"/>
          <w:rFonts w:ascii="Marianne" w:hAnsi="Marianne"/>
          <w:i/>
          <w:iCs/>
          <w:noProof/>
          <w:sz w:val="20"/>
          <w:szCs w:val="20"/>
          <w:u w:val="none"/>
        </w:rPr>
        <w:t>(</w:t>
      </w:r>
      <w:r w:rsidR="00746576">
        <w:rPr>
          <w:rStyle w:val="Lienhypertexte"/>
          <w:rFonts w:ascii="Marianne" w:hAnsi="Marianne"/>
          <w:i/>
          <w:iCs/>
          <w:noProof/>
          <w:sz w:val="20"/>
          <w:szCs w:val="20"/>
          <w:u w:val="none"/>
        </w:rPr>
        <w:t>160</w:t>
      </w:r>
      <w:r w:rsidR="00D07DFC" w:rsidRPr="00D07DFC">
        <w:rPr>
          <w:rStyle w:val="Lienhypertexte"/>
          <w:rFonts w:ascii="Marianne" w:hAnsi="Marianne"/>
          <w:i/>
          <w:iCs/>
          <w:noProof/>
          <w:sz w:val="20"/>
          <w:szCs w:val="20"/>
          <w:u w:val="none"/>
        </w:rPr>
        <w:t xml:space="preserve"> lignes maximum, sur </w:t>
      </w:r>
      <w:r w:rsidRPr="00D07DFC">
        <w:rPr>
          <w:rStyle w:val="Lienhypertexte"/>
          <w:rFonts w:ascii="Marianne" w:hAnsi="Marianne"/>
          <w:i/>
          <w:iCs/>
          <w:noProof/>
          <w:sz w:val="20"/>
          <w:szCs w:val="20"/>
          <w:u w:val="none"/>
        </w:rPr>
        <w:t>20 points)</w:t>
      </w:r>
      <w:bookmarkEnd w:id="5"/>
    </w:p>
    <w:p w14:paraId="5407455E" w14:textId="77777777" w:rsidR="00D07DFC" w:rsidRDefault="00D07DFC" w:rsidP="00D07DFC">
      <w:pPr>
        <w:jc w:val="both"/>
        <w:rPr>
          <w:rFonts w:ascii="Marianne" w:hAnsi="Marianne"/>
          <w:sz w:val="20"/>
          <w:szCs w:val="20"/>
        </w:rPr>
      </w:pPr>
    </w:p>
    <w:p w14:paraId="5FBD9BA5" w14:textId="77777777" w:rsidR="00B62C34" w:rsidRPr="00B62C34" w:rsidRDefault="00B62C34" w:rsidP="00B62C34">
      <w:pPr>
        <w:jc w:val="both"/>
        <w:rPr>
          <w:rFonts w:ascii="Marianne" w:hAnsi="Marianne"/>
          <w:sz w:val="20"/>
          <w:szCs w:val="20"/>
        </w:rPr>
      </w:pPr>
      <w:r w:rsidRPr="00B62C34">
        <w:rPr>
          <w:rFonts w:ascii="Marianne" w:hAnsi="Marianne"/>
          <w:sz w:val="20"/>
          <w:szCs w:val="20"/>
        </w:rPr>
        <w:t>Le candidat présente son approche méthodologique pour un marché fondé sur :</w:t>
      </w:r>
    </w:p>
    <w:p w14:paraId="4419E209" w14:textId="77777777" w:rsidR="00B62C34" w:rsidRDefault="00B62C34" w:rsidP="00B62C34">
      <w:pPr>
        <w:jc w:val="both"/>
        <w:rPr>
          <w:rFonts w:ascii="Marianne" w:hAnsi="Marianne"/>
          <w:sz w:val="20"/>
          <w:szCs w:val="20"/>
        </w:rPr>
      </w:pPr>
    </w:p>
    <w:p w14:paraId="5BC25A4F" w14:textId="77777777" w:rsidR="00B62C34" w:rsidRDefault="00B62C34" w:rsidP="009A2E7C">
      <w:pPr>
        <w:pStyle w:val="Paragraphedeliste"/>
        <w:numPr>
          <w:ilvl w:val="0"/>
          <w:numId w:val="43"/>
        </w:numPr>
        <w:jc w:val="both"/>
        <w:rPr>
          <w:rFonts w:ascii="Marianne" w:hAnsi="Marianne"/>
          <w:sz w:val="20"/>
          <w:szCs w:val="20"/>
        </w:rPr>
      </w:pPr>
      <w:proofErr w:type="gramStart"/>
      <w:r w:rsidRPr="00B62C34">
        <w:rPr>
          <w:rFonts w:ascii="Marianne" w:hAnsi="Marianne"/>
          <w:sz w:val="20"/>
          <w:szCs w:val="20"/>
        </w:rPr>
        <w:t>une</w:t>
      </w:r>
      <w:proofErr w:type="gramEnd"/>
      <w:r w:rsidRPr="00B62C34">
        <w:rPr>
          <w:rFonts w:ascii="Marianne" w:hAnsi="Marianne"/>
          <w:sz w:val="20"/>
          <w:szCs w:val="20"/>
        </w:rPr>
        <w:t xml:space="preserve"> obligation de résultat appréciée sur la conformité, l’exploitabilité et la traçabilité des livrables ;</w:t>
      </w:r>
    </w:p>
    <w:p w14:paraId="2D4CEB0C" w14:textId="77777777" w:rsidR="00B62C34" w:rsidRDefault="00B62C34" w:rsidP="00D74CBE">
      <w:pPr>
        <w:pStyle w:val="Paragraphedeliste"/>
        <w:numPr>
          <w:ilvl w:val="0"/>
          <w:numId w:val="43"/>
        </w:numPr>
        <w:jc w:val="both"/>
        <w:rPr>
          <w:rFonts w:ascii="Marianne" w:hAnsi="Marianne"/>
          <w:sz w:val="20"/>
          <w:szCs w:val="20"/>
        </w:rPr>
      </w:pPr>
      <w:proofErr w:type="gramStart"/>
      <w:r w:rsidRPr="00B62C34">
        <w:rPr>
          <w:rFonts w:ascii="Marianne" w:hAnsi="Marianne"/>
          <w:sz w:val="20"/>
          <w:szCs w:val="20"/>
        </w:rPr>
        <w:t>des</w:t>
      </w:r>
      <w:proofErr w:type="gramEnd"/>
      <w:r w:rsidRPr="00B62C34">
        <w:rPr>
          <w:rFonts w:ascii="Marianne" w:hAnsi="Marianne"/>
          <w:sz w:val="20"/>
          <w:szCs w:val="20"/>
        </w:rPr>
        <w:t xml:space="preserve"> prestations exploratoires et innovantes, par nature incertaines dans leurs conclusions mais exigeantes dans leur structuration ;</w:t>
      </w:r>
    </w:p>
    <w:p w14:paraId="5E8C474F" w14:textId="4C3BE3B5" w:rsidR="00B62C34" w:rsidRPr="00B62C34" w:rsidRDefault="00B62C34" w:rsidP="00D74CBE">
      <w:pPr>
        <w:pStyle w:val="Paragraphedeliste"/>
        <w:numPr>
          <w:ilvl w:val="0"/>
          <w:numId w:val="43"/>
        </w:numPr>
        <w:jc w:val="both"/>
        <w:rPr>
          <w:rFonts w:ascii="Marianne" w:hAnsi="Marianne"/>
          <w:sz w:val="20"/>
          <w:szCs w:val="20"/>
        </w:rPr>
      </w:pPr>
      <w:proofErr w:type="gramStart"/>
      <w:r w:rsidRPr="00B62C34">
        <w:rPr>
          <w:rFonts w:ascii="Marianne" w:hAnsi="Marianne"/>
          <w:sz w:val="20"/>
          <w:szCs w:val="20"/>
        </w:rPr>
        <w:t>des</w:t>
      </w:r>
      <w:proofErr w:type="gramEnd"/>
      <w:r w:rsidRPr="00B62C34">
        <w:rPr>
          <w:rFonts w:ascii="Marianne" w:hAnsi="Marianne"/>
          <w:sz w:val="20"/>
          <w:szCs w:val="20"/>
        </w:rPr>
        <w:t xml:space="preserve"> exigences fortes en matière de sécurité, souveraineté, conformité réglementaire et éthique.</w:t>
      </w:r>
    </w:p>
    <w:p w14:paraId="46988115" w14:textId="424E731D" w:rsidR="00B62C34" w:rsidRDefault="00B62C34" w:rsidP="00B62C34">
      <w:pPr>
        <w:jc w:val="both"/>
        <w:rPr>
          <w:rFonts w:ascii="Marianne" w:hAnsi="Marianne"/>
          <w:sz w:val="20"/>
          <w:szCs w:val="20"/>
        </w:rPr>
      </w:pPr>
    </w:p>
    <w:p w14:paraId="56A30835" w14:textId="77777777" w:rsidR="00B62C34" w:rsidRPr="00B62C34" w:rsidRDefault="00B62C34" w:rsidP="00B62C34">
      <w:pPr>
        <w:jc w:val="both"/>
        <w:rPr>
          <w:rFonts w:ascii="Marianne" w:hAnsi="Marianne"/>
          <w:sz w:val="20"/>
          <w:szCs w:val="20"/>
        </w:rPr>
      </w:pPr>
    </w:p>
    <w:p w14:paraId="639CE53C" w14:textId="477ECFF1" w:rsidR="00B62C34" w:rsidRDefault="00B62C34" w:rsidP="00B62C34">
      <w:pPr>
        <w:jc w:val="both"/>
        <w:rPr>
          <w:rFonts w:ascii="Marianne" w:hAnsi="Marianne"/>
          <w:sz w:val="20"/>
          <w:szCs w:val="20"/>
        </w:rPr>
      </w:pPr>
      <w:r w:rsidRPr="00B62C34">
        <w:rPr>
          <w:rFonts w:ascii="Marianne" w:hAnsi="Marianne"/>
          <w:sz w:val="20"/>
          <w:szCs w:val="20"/>
        </w:rPr>
        <w:lastRenderedPageBreak/>
        <w:t>Il précise notamment :</w:t>
      </w:r>
    </w:p>
    <w:p w14:paraId="66FC1F99" w14:textId="77777777" w:rsidR="00B62C34" w:rsidRPr="00B62C34" w:rsidRDefault="00B62C34" w:rsidP="00B62C34">
      <w:pPr>
        <w:jc w:val="both"/>
        <w:rPr>
          <w:rFonts w:ascii="Marianne" w:hAnsi="Marianne"/>
          <w:sz w:val="20"/>
          <w:szCs w:val="20"/>
        </w:rPr>
      </w:pPr>
    </w:p>
    <w:p w14:paraId="5BDB35E4" w14:textId="77777777" w:rsidR="00B62C34" w:rsidRDefault="00B62C34" w:rsidP="00B62C34">
      <w:pPr>
        <w:pStyle w:val="Paragraphedeliste"/>
        <w:numPr>
          <w:ilvl w:val="0"/>
          <w:numId w:val="43"/>
        </w:numPr>
        <w:jc w:val="both"/>
        <w:rPr>
          <w:rFonts w:ascii="Marianne" w:hAnsi="Marianne"/>
          <w:sz w:val="20"/>
          <w:szCs w:val="20"/>
        </w:rPr>
      </w:pPr>
      <w:proofErr w:type="gramStart"/>
      <w:r w:rsidRPr="00B62C34">
        <w:rPr>
          <w:rFonts w:ascii="Marianne" w:hAnsi="Marianne"/>
          <w:sz w:val="20"/>
          <w:szCs w:val="20"/>
        </w:rPr>
        <w:t>les</w:t>
      </w:r>
      <w:proofErr w:type="gramEnd"/>
      <w:r w:rsidRPr="00B62C34">
        <w:rPr>
          <w:rFonts w:ascii="Marianne" w:hAnsi="Marianne"/>
          <w:sz w:val="20"/>
          <w:szCs w:val="20"/>
        </w:rPr>
        <w:t xml:space="preserve"> principes méthodologiques appliqués aux démarches d’exploration, d’analyse, d’expérimentation et de structuration ;</w:t>
      </w:r>
    </w:p>
    <w:p w14:paraId="2DA99627" w14:textId="77777777" w:rsidR="00B62C34" w:rsidRDefault="00B62C34" w:rsidP="00B629E9">
      <w:pPr>
        <w:pStyle w:val="Paragraphedeliste"/>
        <w:numPr>
          <w:ilvl w:val="0"/>
          <w:numId w:val="43"/>
        </w:numPr>
        <w:jc w:val="both"/>
        <w:rPr>
          <w:rFonts w:ascii="Marianne" w:hAnsi="Marianne"/>
          <w:sz w:val="20"/>
          <w:szCs w:val="20"/>
        </w:rPr>
      </w:pPr>
      <w:proofErr w:type="gramStart"/>
      <w:r w:rsidRPr="00B62C34">
        <w:rPr>
          <w:rFonts w:ascii="Marianne" w:hAnsi="Marianne"/>
          <w:sz w:val="20"/>
          <w:szCs w:val="20"/>
        </w:rPr>
        <w:t>la</w:t>
      </w:r>
      <w:proofErr w:type="gramEnd"/>
      <w:r w:rsidRPr="00B62C34">
        <w:rPr>
          <w:rFonts w:ascii="Marianne" w:hAnsi="Marianne"/>
          <w:sz w:val="20"/>
          <w:szCs w:val="20"/>
        </w:rPr>
        <w:t xml:space="preserve"> manière dont les hypothèses, limites, risques et incertitudes sont formalisés et documentés ;</w:t>
      </w:r>
    </w:p>
    <w:p w14:paraId="1E645AF0" w14:textId="77777777" w:rsidR="00B62C34" w:rsidRDefault="00B62C34" w:rsidP="00DA3882">
      <w:pPr>
        <w:pStyle w:val="Paragraphedeliste"/>
        <w:numPr>
          <w:ilvl w:val="0"/>
          <w:numId w:val="43"/>
        </w:numPr>
        <w:jc w:val="both"/>
        <w:rPr>
          <w:rFonts w:ascii="Marianne" w:hAnsi="Marianne"/>
          <w:sz w:val="20"/>
          <w:szCs w:val="20"/>
        </w:rPr>
      </w:pPr>
      <w:proofErr w:type="gramStart"/>
      <w:r w:rsidRPr="00B62C34">
        <w:rPr>
          <w:rFonts w:ascii="Marianne" w:hAnsi="Marianne"/>
          <w:sz w:val="20"/>
          <w:szCs w:val="20"/>
        </w:rPr>
        <w:t>les</w:t>
      </w:r>
      <w:proofErr w:type="gramEnd"/>
      <w:r w:rsidRPr="00B62C34">
        <w:rPr>
          <w:rFonts w:ascii="Marianne" w:hAnsi="Marianne"/>
          <w:sz w:val="20"/>
          <w:szCs w:val="20"/>
        </w:rPr>
        <w:t xml:space="preserve"> dispositifs garantissant l’explicabilité, la supervision humaine et la non-autonomisation décisionnelle des systèmes étudiés ;</w:t>
      </w:r>
    </w:p>
    <w:p w14:paraId="18FF3324" w14:textId="1F7EC962" w:rsidR="00D07DFC" w:rsidRDefault="00B62C34" w:rsidP="00DA3882">
      <w:pPr>
        <w:pStyle w:val="Paragraphedeliste"/>
        <w:numPr>
          <w:ilvl w:val="0"/>
          <w:numId w:val="43"/>
        </w:numPr>
        <w:jc w:val="both"/>
        <w:rPr>
          <w:rFonts w:ascii="Marianne" w:hAnsi="Marianne"/>
          <w:sz w:val="20"/>
          <w:szCs w:val="20"/>
        </w:rPr>
      </w:pPr>
      <w:proofErr w:type="gramStart"/>
      <w:r w:rsidRPr="00B62C34">
        <w:rPr>
          <w:rFonts w:ascii="Marianne" w:hAnsi="Marianne"/>
          <w:sz w:val="20"/>
          <w:szCs w:val="20"/>
        </w:rPr>
        <w:t>la</w:t>
      </w:r>
      <w:proofErr w:type="gramEnd"/>
      <w:r w:rsidRPr="00B62C34">
        <w:rPr>
          <w:rFonts w:ascii="Marianne" w:hAnsi="Marianne"/>
          <w:sz w:val="20"/>
          <w:szCs w:val="20"/>
        </w:rPr>
        <w:t xml:space="preserve"> structuration des livrables pour garantir leur exploitabilité immédiate par l’Administration.</w:t>
      </w:r>
    </w:p>
    <w:p w14:paraId="5E007197" w14:textId="77777777" w:rsidR="00B62C34" w:rsidRPr="00B62C34" w:rsidRDefault="00B62C34" w:rsidP="00B62C34">
      <w:pPr>
        <w:jc w:val="both"/>
        <w:rPr>
          <w:rFonts w:ascii="Marianne" w:hAnsi="Marianne"/>
          <w:sz w:val="20"/>
          <w:szCs w:val="20"/>
        </w:rPr>
      </w:pPr>
    </w:p>
    <w:p w14:paraId="3B8C33CC" w14:textId="2D6B826B" w:rsidR="0004100F" w:rsidRDefault="0004100F" w:rsidP="00D07DFC">
      <w:pPr>
        <w:pStyle w:val="Titre1"/>
        <w:numPr>
          <w:ilvl w:val="0"/>
          <w:numId w:val="20"/>
        </w:numPr>
        <w:spacing w:before="0"/>
        <w:rPr>
          <w:rStyle w:val="Lienhypertexte"/>
          <w:rFonts w:ascii="Marianne" w:hAnsi="Marianne"/>
          <w:noProof/>
          <w:sz w:val="24"/>
          <w:szCs w:val="24"/>
        </w:rPr>
      </w:pPr>
      <w:bookmarkStart w:id="6" w:name="_Toc220308574"/>
      <w:r w:rsidRPr="00D07DFC">
        <w:rPr>
          <w:rStyle w:val="Lienhypertexte"/>
          <w:rFonts w:ascii="Marianne" w:hAnsi="Marianne"/>
          <w:noProof/>
          <w:sz w:val="24"/>
          <w:szCs w:val="24"/>
        </w:rPr>
        <w:t>Études de cas</w:t>
      </w:r>
      <w:r w:rsidRPr="00D07DFC">
        <w:rPr>
          <w:rStyle w:val="Lienhypertexte"/>
          <w:rFonts w:ascii="Marianne" w:hAnsi="Marianne"/>
          <w:noProof/>
          <w:sz w:val="24"/>
          <w:szCs w:val="24"/>
          <w:u w:val="none"/>
        </w:rPr>
        <w:t xml:space="preserve"> </w:t>
      </w:r>
      <w:r w:rsidRPr="00D07DFC">
        <w:rPr>
          <w:rStyle w:val="Lienhypertexte"/>
          <w:rFonts w:ascii="Marianne" w:hAnsi="Marianne"/>
          <w:i/>
          <w:iCs/>
          <w:noProof/>
          <w:sz w:val="20"/>
          <w:szCs w:val="20"/>
          <w:u w:val="none"/>
        </w:rPr>
        <w:t>(</w:t>
      </w:r>
      <w:r w:rsidR="00746576">
        <w:rPr>
          <w:rStyle w:val="Lienhypertexte"/>
          <w:rFonts w:ascii="Marianne" w:hAnsi="Marianne"/>
          <w:i/>
          <w:iCs/>
          <w:noProof/>
          <w:sz w:val="20"/>
          <w:szCs w:val="20"/>
          <w:u w:val="none"/>
        </w:rPr>
        <w:t>240</w:t>
      </w:r>
      <w:r w:rsidR="009B3B47">
        <w:rPr>
          <w:rStyle w:val="Lienhypertexte"/>
          <w:rFonts w:ascii="Marianne" w:hAnsi="Marianne"/>
          <w:i/>
          <w:iCs/>
          <w:noProof/>
          <w:sz w:val="20"/>
          <w:szCs w:val="20"/>
          <w:u w:val="none"/>
        </w:rPr>
        <w:t xml:space="preserve"> lignes maximum, </w:t>
      </w:r>
      <w:r w:rsidR="00D07DFC">
        <w:rPr>
          <w:rStyle w:val="Lienhypertexte"/>
          <w:rFonts w:ascii="Marianne" w:hAnsi="Marianne"/>
          <w:i/>
          <w:iCs/>
          <w:noProof/>
          <w:sz w:val="20"/>
          <w:szCs w:val="20"/>
          <w:u w:val="none"/>
        </w:rPr>
        <w:t xml:space="preserve">sur </w:t>
      </w:r>
      <w:r w:rsidRPr="00D07DFC">
        <w:rPr>
          <w:rStyle w:val="Lienhypertexte"/>
          <w:rFonts w:ascii="Marianne" w:hAnsi="Marianne"/>
          <w:i/>
          <w:iCs/>
          <w:noProof/>
          <w:sz w:val="20"/>
          <w:szCs w:val="20"/>
          <w:u w:val="none"/>
        </w:rPr>
        <w:t>30 points)</w:t>
      </w:r>
      <w:bookmarkEnd w:id="6"/>
    </w:p>
    <w:p w14:paraId="382A39C7" w14:textId="77777777" w:rsidR="00D07DFC" w:rsidRPr="00D07DFC" w:rsidRDefault="00D07DFC" w:rsidP="00D07DFC"/>
    <w:p w14:paraId="236F933C" w14:textId="56D6F576" w:rsidR="001B0259" w:rsidRPr="001B0259" w:rsidRDefault="001B0259" w:rsidP="001B0259">
      <w:pPr>
        <w:jc w:val="both"/>
        <w:rPr>
          <w:rFonts w:ascii="Marianne" w:hAnsi="Marianne"/>
          <w:b/>
          <w:bCs/>
          <w:sz w:val="20"/>
          <w:szCs w:val="20"/>
          <w:u w:val="single"/>
        </w:rPr>
      </w:pPr>
      <w:r w:rsidRPr="001B0259">
        <w:rPr>
          <w:rFonts w:ascii="Marianne" w:hAnsi="Marianne"/>
          <w:b/>
          <w:bCs/>
          <w:sz w:val="20"/>
          <w:szCs w:val="20"/>
          <w:u w:val="single"/>
        </w:rPr>
        <w:t>Contexte</w:t>
      </w:r>
    </w:p>
    <w:p w14:paraId="0A70308E" w14:textId="77777777" w:rsidR="001B0259" w:rsidRPr="001B0259" w:rsidRDefault="001B0259" w:rsidP="001B0259">
      <w:pPr>
        <w:jc w:val="both"/>
        <w:rPr>
          <w:rFonts w:ascii="Marianne" w:hAnsi="Marianne"/>
          <w:sz w:val="20"/>
          <w:szCs w:val="20"/>
        </w:rPr>
      </w:pPr>
    </w:p>
    <w:p w14:paraId="6BD83FB5" w14:textId="77777777" w:rsidR="00B62C34" w:rsidRPr="00B62C34" w:rsidRDefault="00B62C34" w:rsidP="00B62C34">
      <w:pPr>
        <w:jc w:val="both"/>
        <w:rPr>
          <w:rFonts w:ascii="Marianne" w:hAnsi="Marianne"/>
          <w:sz w:val="20"/>
          <w:szCs w:val="20"/>
        </w:rPr>
      </w:pPr>
      <w:r w:rsidRPr="00B62C34">
        <w:rPr>
          <w:rFonts w:ascii="Marianne" w:hAnsi="Marianne"/>
          <w:sz w:val="20"/>
          <w:szCs w:val="20"/>
        </w:rPr>
        <w:t>Le Ministère de l’Europe et des Affaires étrangères souhaite renforcer sa capacité à anticiper, analyser et éclairer la décision publique dans un contexte international instable, caractérisé par :</w:t>
      </w:r>
    </w:p>
    <w:p w14:paraId="79577D10" w14:textId="77777777" w:rsidR="00B62C34" w:rsidRDefault="00B62C34" w:rsidP="00B62C34">
      <w:pPr>
        <w:jc w:val="both"/>
        <w:rPr>
          <w:rFonts w:ascii="Marianne" w:hAnsi="Marianne"/>
          <w:sz w:val="20"/>
          <w:szCs w:val="20"/>
        </w:rPr>
      </w:pPr>
    </w:p>
    <w:p w14:paraId="19FE6833" w14:textId="77777777" w:rsidR="00B62C34" w:rsidRDefault="00B62C34" w:rsidP="00B62C34">
      <w:pPr>
        <w:pStyle w:val="Paragraphedeliste"/>
        <w:numPr>
          <w:ilvl w:val="0"/>
          <w:numId w:val="43"/>
        </w:numPr>
        <w:jc w:val="both"/>
        <w:rPr>
          <w:rFonts w:ascii="Marianne" w:hAnsi="Marianne"/>
          <w:sz w:val="20"/>
          <w:szCs w:val="20"/>
        </w:rPr>
      </w:pPr>
      <w:proofErr w:type="gramStart"/>
      <w:r w:rsidRPr="00B62C34">
        <w:rPr>
          <w:rFonts w:ascii="Marianne" w:hAnsi="Marianne"/>
          <w:sz w:val="20"/>
          <w:szCs w:val="20"/>
        </w:rPr>
        <w:t>une</w:t>
      </w:r>
      <w:proofErr w:type="gramEnd"/>
      <w:r w:rsidRPr="00B62C34">
        <w:rPr>
          <w:rFonts w:ascii="Marianne" w:hAnsi="Marianne"/>
          <w:sz w:val="20"/>
          <w:szCs w:val="20"/>
        </w:rPr>
        <w:t xml:space="preserve"> volumétrie croissante de données hétérogènes, structurées et non structurées ;</w:t>
      </w:r>
    </w:p>
    <w:p w14:paraId="32B5D6E2" w14:textId="77777777" w:rsidR="00B62C34" w:rsidRDefault="00B62C34" w:rsidP="00CC47DE">
      <w:pPr>
        <w:pStyle w:val="Paragraphedeliste"/>
        <w:numPr>
          <w:ilvl w:val="0"/>
          <w:numId w:val="43"/>
        </w:numPr>
        <w:jc w:val="both"/>
        <w:rPr>
          <w:rFonts w:ascii="Marianne" w:hAnsi="Marianne"/>
          <w:sz w:val="20"/>
          <w:szCs w:val="20"/>
        </w:rPr>
      </w:pPr>
      <w:proofErr w:type="gramStart"/>
      <w:r w:rsidRPr="00B62C34">
        <w:rPr>
          <w:rFonts w:ascii="Marianne" w:hAnsi="Marianne"/>
          <w:sz w:val="20"/>
          <w:szCs w:val="20"/>
        </w:rPr>
        <w:t>des</w:t>
      </w:r>
      <w:proofErr w:type="gramEnd"/>
      <w:r w:rsidRPr="00B62C34">
        <w:rPr>
          <w:rFonts w:ascii="Marianne" w:hAnsi="Marianne"/>
          <w:sz w:val="20"/>
          <w:szCs w:val="20"/>
        </w:rPr>
        <w:t xml:space="preserve"> enjeux accrus de sécurité, de souveraineté et de fiabilité de l’information ;</w:t>
      </w:r>
    </w:p>
    <w:p w14:paraId="699677B3" w14:textId="7BE17487" w:rsidR="00B62C34" w:rsidRDefault="00B62C34" w:rsidP="00122D36">
      <w:pPr>
        <w:pStyle w:val="Paragraphedeliste"/>
        <w:numPr>
          <w:ilvl w:val="0"/>
          <w:numId w:val="43"/>
        </w:numPr>
        <w:jc w:val="both"/>
        <w:rPr>
          <w:rFonts w:ascii="Marianne" w:hAnsi="Marianne"/>
          <w:sz w:val="20"/>
          <w:szCs w:val="20"/>
        </w:rPr>
      </w:pPr>
      <w:proofErr w:type="gramStart"/>
      <w:r w:rsidRPr="00B62C34">
        <w:rPr>
          <w:rFonts w:ascii="Marianne" w:hAnsi="Marianne"/>
          <w:sz w:val="20"/>
          <w:szCs w:val="20"/>
        </w:rPr>
        <w:t>des</w:t>
      </w:r>
      <w:proofErr w:type="gramEnd"/>
      <w:r w:rsidRPr="00B62C34">
        <w:rPr>
          <w:rFonts w:ascii="Marianne" w:hAnsi="Marianne"/>
          <w:sz w:val="20"/>
          <w:szCs w:val="20"/>
        </w:rPr>
        <w:t xml:space="preserve"> besoins d’aide à la décision pour l’</w:t>
      </w:r>
      <w:r>
        <w:rPr>
          <w:rFonts w:ascii="Marianne" w:hAnsi="Marianne"/>
          <w:sz w:val="20"/>
          <w:szCs w:val="20"/>
        </w:rPr>
        <w:t>A</w:t>
      </w:r>
      <w:r w:rsidRPr="00B62C34">
        <w:rPr>
          <w:rFonts w:ascii="Marianne" w:hAnsi="Marianne"/>
          <w:sz w:val="20"/>
          <w:szCs w:val="20"/>
        </w:rPr>
        <w:t>dministration centrale comme pour les services à l’étranger ;</w:t>
      </w:r>
    </w:p>
    <w:p w14:paraId="1CA3707B" w14:textId="2659B091" w:rsidR="00B62C34" w:rsidRPr="00B62C34" w:rsidRDefault="00B62C34" w:rsidP="00122D36">
      <w:pPr>
        <w:pStyle w:val="Paragraphedeliste"/>
        <w:numPr>
          <w:ilvl w:val="0"/>
          <w:numId w:val="43"/>
        </w:numPr>
        <w:jc w:val="both"/>
        <w:rPr>
          <w:rFonts w:ascii="Marianne" w:hAnsi="Marianne"/>
          <w:sz w:val="20"/>
          <w:szCs w:val="20"/>
        </w:rPr>
      </w:pPr>
      <w:proofErr w:type="gramStart"/>
      <w:r w:rsidRPr="00B62C34">
        <w:rPr>
          <w:rFonts w:ascii="Marianne" w:hAnsi="Marianne"/>
          <w:sz w:val="20"/>
          <w:szCs w:val="20"/>
        </w:rPr>
        <w:t>la</w:t>
      </w:r>
      <w:proofErr w:type="gramEnd"/>
      <w:r w:rsidRPr="00B62C34">
        <w:rPr>
          <w:rFonts w:ascii="Marianne" w:hAnsi="Marianne"/>
          <w:sz w:val="20"/>
          <w:szCs w:val="20"/>
        </w:rPr>
        <w:t xml:space="preserve"> nécessité de préparer des évolutions numériques à moyen terme, sans présumer de leur mise en œuvre immédiate.</w:t>
      </w:r>
    </w:p>
    <w:p w14:paraId="451EE438" w14:textId="77777777" w:rsidR="00B62C34" w:rsidRPr="00B62C34" w:rsidRDefault="00B62C34" w:rsidP="00B62C34">
      <w:pPr>
        <w:jc w:val="both"/>
        <w:rPr>
          <w:rFonts w:ascii="Marianne" w:hAnsi="Marianne"/>
          <w:sz w:val="20"/>
          <w:szCs w:val="20"/>
        </w:rPr>
      </w:pPr>
    </w:p>
    <w:p w14:paraId="56803B88" w14:textId="59D770F5" w:rsidR="00B50BF7" w:rsidRDefault="00B62C34" w:rsidP="00B62C34">
      <w:pPr>
        <w:jc w:val="both"/>
        <w:rPr>
          <w:rFonts w:ascii="Marianne" w:hAnsi="Marianne"/>
          <w:sz w:val="20"/>
          <w:szCs w:val="20"/>
        </w:rPr>
      </w:pPr>
      <w:r w:rsidRPr="00B62C34">
        <w:rPr>
          <w:rFonts w:ascii="Marianne" w:hAnsi="Marianne"/>
          <w:sz w:val="20"/>
          <w:szCs w:val="20"/>
        </w:rPr>
        <w:t>L’Administration confie au Titulaire une mission visant à produire, dans un délai contraint, un ensemble cohérent de livrables d’analyse, d’exploration et de structuration, destinés à éclairer ses arbitrages stratégiques.</w:t>
      </w:r>
    </w:p>
    <w:p w14:paraId="39154F61" w14:textId="0193170E" w:rsidR="00B62C34" w:rsidRDefault="00B62C34" w:rsidP="00B62C34">
      <w:pPr>
        <w:jc w:val="both"/>
        <w:rPr>
          <w:rFonts w:ascii="Marianne" w:hAnsi="Marianne"/>
          <w:sz w:val="20"/>
          <w:szCs w:val="20"/>
        </w:rPr>
      </w:pPr>
    </w:p>
    <w:p w14:paraId="3EEE9973" w14:textId="77777777" w:rsidR="00B62C34" w:rsidRPr="00B62C34" w:rsidRDefault="00B62C34" w:rsidP="00B62C34">
      <w:pPr>
        <w:jc w:val="both"/>
        <w:rPr>
          <w:rFonts w:ascii="Marianne" w:hAnsi="Marianne"/>
          <w:b/>
          <w:bCs/>
          <w:sz w:val="20"/>
          <w:szCs w:val="20"/>
          <w:u w:val="single"/>
        </w:rPr>
      </w:pPr>
      <w:r w:rsidRPr="00B62C34">
        <w:rPr>
          <w:rFonts w:ascii="Marianne" w:hAnsi="Marianne"/>
          <w:b/>
          <w:bCs/>
          <w:sz w:val="20"/>
          <w:szCs w:val="20"/>
          <w:u w:val="single"/>
        </w:rPr>
        <w:t>Attendus</w:t>
      </w:r>
    </w:p>
    <w:p w14:paraId="628196D5" w14:textId="77777777" w:rsidR="00B62C34" w:rsidRPr="00B62C34" w:rsidRDefault="00B62C34" w:rsidP="00B62C34">
      <w:pPr>
        <w:jc w:val="both"/>
        <w:rPr>
          <w:rFonts w:ascii="Marianne" w:hAnsi="Marianne"/>
          <w:sz w:val="20"/>
          <w:szCs w:val="20"/>
        </w:rPr>
      </w:pPr>
    </w:p>
    <w:p w14:paraId="20846337" w14:textId="77777777" w:rsidR="00B62C34" w:rsidRPr="00B62C34" w:rsidRDefault="00B62C34" w:rsidP="00B62C34">
      <w:pPr>
        <w:jc w:val="both"/>
        <w:rPr>
          <w:rFonts w:ascii="Marianne" w:hAnsi="Marianne"/>
          <w:sz w:val="20"/>
          <w:szCs w:val="20"/>
        </w:rPr>
      </w:pPr>
      <w:r w:rsidRPr="00B62C34">
        <w:rPr>
          <w:rFonts w:ascii="Marianne" w:hAnsi="Marianne"/>
          <w:sz w:val="20"/>
          <w:szCs w:val="20"/>
        </w:rPr>
        <w:t>Dans le cadre de cette étude de cas, le candidat décrit, au livrable :</w:t>
      </w:r>
    </w:p>
    <w:p w14:paraId="11DEF5CC" w14:textId="77777777" w:rsidR="00B62C34" w:rsidRPr="00B62C34" w:rsidRDefault="00B62C34" w:rsidP="00B62C34">
      <w:pPr>
        <w:jc w:val="both"/>
        <w:rPr>
          <w:rFonts w:ascii="Marianne" w:hAnsi="Marianne"/>
          <w:sz w:val="20"/>
          <w:szCs w:val="20"/>
        </w:rPr>
      </w:pPr>
    </w:p>
    <w:p w14:paraId="31884B28" w14:textId="0C0FFD41" w:rsidR="00B62C34" w:rsidRPr="00B62C34" w:rsidRDefault="00B62C34" w:rsidP="00B62C34">
      <w:pPr>
        <w:pStyle w:val="Paragraphedeliste"/>
        <w:numPr>
          <w:ilvl w:val="0"/>
          <w:numId w:val="44"/>
        </w:numPr>
        <w:jc w:val="both"/>
        <w:rPr>
          <w:rFonts w:ascii="Marianne" w:hAnsi="Marianne"/>
          <w:sz w:val="20"/>
          <w:szCs w:val="20"/>
        </w:rPr>
      </w:pPr>
      <w:proofErr w:type="gramStart"/>
      <w:r w:rsidRPr="00B62C34">
        <w:rPr>
          <w:rFonts w:ascii="Marianne" w:hAnsi="Marianne"/>
          <w:sz w:val="20"/>
          <w:szCs w:val="20"/>
        </w:rPr>
        <w:t>l’organisation</w:t>
      </w:r>
      <w:proofErr w:type="gramEnd"/>
      <w:r w:rsidRPr="00B62C34">
        <w:rPr>
          <w:rFonts w:ascii="Marianne" w:hAnsi="Marianne"/>
          <w:sz w:val="20"/>
          <w:szCs w:val="20"/>
        </w:rPr>
        <w:t xml:space="preserve"> de la mission</w:t>
      </w:r>
    </w:p>
    <w:p w14:paraId="268D3AD8" w14:textId="77777777" w:rsidR="00B62C34" w:rsidRDefault="00B62C34" w:rsidP="00B62C34">
      <w:pPr>
        <w:jc w:val="both"/>
        <w:rPr>
          <w:rFonts w:ascii="Marianne" w:hAnsi="Marianne"/>
          <w:sz w:val="20"/>
          <w:szCs w:val="20"/>
        </w:rPr>
      </w:pPr>
    </w:p>
    <w:p w14:paraId="54B81246" w14:textId="1BEE7863" w:rsidR="00B62C34" w:rsidRPr="00B62C34" w:rsidRDefault="00B62C34" w:rsidP="00B62C34">
      <w:pPr>
        <w:jc w:val="both"/>
        <w:rPr>
          <w:rFonts w:ascii="Marianne" w:hAnsi="Marianne"/>
          <w:sz w:val="20"/>
          <w:szCs w:val="20"/>
        </w:rPr>
      </w:pPr>
      <w:r w:rsidRPr="00B62C34">
        <w:rPr>
          <w:rFonts w:ascii="Marianne" w:hAnsi="Marianne"/>
          <w:sz w:val="20"/>
          <w:szCs w:val="20"/>
        </w:rPr>
        <w:t>La structuration de la mission depuis son lancement jusqu’à la restitution finale, la gestion des incertitudes, des contraintes de périmètre et de calendrier, ainsi que les dispositifs internes garantissant la qualité et la traçabilité des travaux.</w:t>
      </w:r>
    </w:p>
    <w:p w14:paraId="34A1F1FB" w14:textId="77777777" w:rsidR="00B62C34" w:rsidRPr="00B62C34" w:rsidRDefault="00B62C34" w:rsidP="00B62C34">
      <w:pPr>
        <w:jc w:val="both"/>
        <w:rPr>
          <w:rFonts w:ascii="Marianne" w:hAnsi="Marianne"/>
          <w:sz w:val="20"/>
          <w:szCs w:val="20"/>
        </w:rPr>
      </w:pPr>
    </w:p>
    <w:p w14:paraId="43CCE8E6" w14:textId="713CFA88" w:rsidR="00B62C34" w:rsidRPr="00B62C34" w:rsidRDefault="00B62C34" w:rsidP="00B62C34">
      <w:pPr>
        <w:pStyle w:val="Paragraphedeliste"/>
        <w:numPr>
          <w:ilvl w:val="0"/>
          <w:numId w:val="44"/>
        </w:numPr>
        <w:jc w:val="both"/>
        <w:rPr>
          <w:rFonts w:ascii="Marianne" w:hAnsi="Marianne"/>
          <w:sz w:val="20"/>
          <w:szCs w:val="20"/>
        </w:rPr>
      </w:pPr>
      <w:proofErr w:type="gramStart"/>
      <w:r w:rsidRPr="00B62C34">
        <w:rPr>
          <w:rFonts w:ascii="Marianne" w:hAnsi="Marianne"/>
          <w:sz w:val="20"/>
          <w:szCs w:val="20"/>
        </w:rPr>
        <w:t>les</w:t>
      </w:r>
      <w:proofErr w:type="gramEnd"/>
      <w:r w:rsidRPr="00B62C34">
        <w:rPr>
          <w:rFonts w:ascii="Marianne" w:hAnsi="Marianne"/>
          <w:sz w:val="20"/>
          <w:szCs w:val="20"/>
        </w:rPr>
        <w:t xml:space="preserve"> analyses et travaux réalisés</w:t>
      </w:r>
    </w:p>
    <w:p w14:paraId="270F9AAB" w14:textId="77777777" w:rsidR="00B62C34" w:rsidRPr="00B62C34" w:rsidRDefault="00B62C34" w:rsidP="00B62C34">
      <w:pPr>
        <w:jc w:val="both"/>
        <w:rPr>
          <w:rFonts w:ascii="Marianne" w:hAnsi="Marianne"/>
          <w:sz w:val="20"/>
          <w:szCs w:val="20"/>
        </w:rPr>
      </w:pPr>
      <w:r w:rsidRPr="00B62C34">
        <w:rPr>
          <w:rFonts w:ascii="Marianne" w:hAnsi="Marianne"/>
          <w:sz w:val="20"/>
          <w:szCs w:val="20"/>
        </w:rPr>
        <w:t>La nature des analyses conduites pour explorer les usages potentiels de la donnée et de l’intelligence artificielle, évaluer leur pertinence, leur faisabilité, leurs risques et leurs impacts, dans un contexte international sensible.</w:t>
      </w:r>
    </w:p>
    <w:p w14:paraId="1CAD672B" w14:textId="77777777" w:rsidR="00B62C34" w:rsidRPr="00B62C34" w:rsidRDefault="00B62C34" w:rsidP="00B62C34">
      <w:pPr>
        <w:jc w:val="both"/>
        <w:rPr>
          <w:rFonts w:ascii="Marianne" w:hAnsi="Marianne"/>
          <w:sz w:val="20"/>
          <w:szCs w:val="20"/>
        </w:rPr>
      </w:pPr>
    </w:p>
    <w:p w14:paraId="435B9651" w14:textId="4DA26556" w:rsidR="00B62C34" w:rsidRPr="00B62C34" w:rsidRDefault="00B62C34" w:rsidP="00B62C34">
      <w:pPr>
        <w:pStyle w:val="Paragraphedeliste"/>
        <w:numPr>
          <w:ilvl w:val="0"/>
          <w:numId w:val="44"/>
        </w:numPr>
        <w:jc w:val="both"/>
        <w:rPr>
          <w:rFonts w:ascii="Marianne" w:hAnsi="Marianne"/>
          <w:sz w:val="20"/>
          <w:szCs w:val="20"/>
        </w:rPr>
      </w:pPr>
      <w:proofErr w:type="gramStart"/>
      <w:r w:rsidRPr="00B62C34">
        <w:rPr>
          <w:rFonts w:ascii="Marianne" w:hAnsi="Marianne"/>
          <w:sz w:val="20"/>
          <w:szCs w:val="20"/>
        </w:rPr>
        <w:t>les</w:t>
      </w:r>
      <w:proofErr w:type="gramEnd"/>
      <w:r w:rsidRPr="00B62C34">
        <w:rPr>
          <w:rFonts w:ascii="Marianne" w:hAnsi="Marianne"/>
          <w:sz w:val="20"/>
          <w:szCs w:val="20"/>
        </w:rPr>
        <w:t xml:space="preserve"> constats et niveaux de preuve</w:t>
      </w:r>
    </w:p>
    <w:p w14:paraId="2BA27605" w14:textId="77777777" w:rsidR="00B62C34" w:rsidRPr="00B62C34" w:rsidRDefault="00B62C34" w:rsidP="00B62C34">
      <w:pPr>
        <w:jc w:val="both"/>
        <w:rPr>
          <w:rFonts w:ascii="Marianne" w:hAnsi="Marianne"/>
          <w:sz w:val="20"/>
          <w:szCs w:val="20"/>
        </w:rPr>
      </w:pPr>
      <w:r w:rsidRPr="00B62C34">
        <w:rPr>
          <w:rFonts w:ascii="Marianne" w:hAnsi="Marianne"/>
          <w:sz w:val="20"/>
          <w:szCs w:val="20"/>
        </w:rPr>
        <w:t>La manière dont les constats sont formalisés, distinguant faits observés, analyses, hypothèses et recommandations, ainsi que les niveaux de preuve mobilisés.</w:t>
      </w:r>
    </w:p>
    <w:p w14:paraId="12967A6E" w14:textId="77777777" w:rsidR="00B62C34" w:rsidRPr="00B62C34" w:rsidRDefault="00B62C34" w:rsidP="00B62C34">
      <w:pPr>
        <w:jc w:val="both"/>
        <w:rPr>
          <w:rFonts w:ascii="Marianne" w:hAnsi="Marianne"/>
          <w:sz w:val="20"/>
          <w:szCs w:val="20"/>
        </w:rPr>
      </w:pPr>
    </w:p>
    <w:p w14:paraId="31E394EB" w14:textId="2253487B" w:rsidR="00B62C34" w:rsidRPr="00B62C34" w:rsidRDefault="00B62C34" w:rsidP="00B62C34">
      <w:pPr>
        <w:pStyle w:val="Paragraphedeliste"/>
        <w:numPr>
          <w:ilvl w:val="0"/>
          <w:numId w:val="44"/>
        </w:numPr>
        <w:jc w:val="both"/>
        <w:rPr>
          <w:rFonts w:ascii="Marianne" w:hAnsi="Marianne"/>
          <w:sz w:val="20"/>
          <w:szCs w:val="20"/>
        </w:rPr>
      </w:pPr>
      <w:proofErr w:type="gramStart"/>
      <w:r w:rsidRPr="00B62C34">
        <w:rPr>
          <w:rFonts w:ascii="Marianne" w:hAnsi="Marianne"/>
          <w:sz w:val="20"/>
          <w:szCs w:val="20"/>
        </w:rPr>
        <w:t>les</w:t>
      </w:r>
      <w:proofErr w:type="gramEnd"/>
      <w:r w:rsidRPr="00B62C34">
        <w:rPr>
          <w:rFonts w:ascii="Marianne" w:hAnsi="Marianne"/>
          <w:sz w:val="20"/>
          <w:szCs w:val="20"/>
        </w:rPr>
        <w:t xml:space="preserve"> livrables produits</w:t>
      </w:r>
    </w:p>
    <w:p w14:paraId="02D4D5BD" w14:textId="77777777" w:rsidR="00B62C34" w:rsidRPr="00B62C34" w:rsidRDefault="00B62C34" w:rsidP="00B62C34">
      <w:pPr>
        <w:jc w:val="both"/>
        <w:rPr>
          <w:rFonts w:ascii="Marianne" w:hAnsi="Marianne"/>
          <w:sz w:val="20"/>
          <w:szCs w:val="20"/>
        </w:rPr>
      </w:pPr>
      <w:r w:rsidRPr="00B62C34">
        <w:rPr>
          <w:rFonts w:ascii="Marianne" w:hAnsi="Marianne"/>
          <w:sz w:val="20"/>
          <w:szCs w:val="20"/>
        </w:rPr>
        <w:t>Les catégories de livrables remis à l’Administration, notamment études structurées, notes d’aide à la décision, documents de cadrage, analyses de risques, trajectoires d’évolution et éléments préparatoires à un passage à l’échelle.</w:t>
      </w:r>
    </w:p>
    <w:p w14:paraId="3A186962" w14:textId="77777777" w:rsidR="00B62C34" w:rsidRPr="00B62C34" w:rsidRDefault="00B62C34" w:rsidP="00B62C34">
      <w:pPr>
        <w:jc w:val="both"/>
        <w:rPr>
          <w:rFonts w:ascii="Marianne" w:hAnsi="Marianne"/>
          <w:sz w:val="20"/>
          <w:szCs w:val="20"/>
        </w:rPr>
      </w:pPr>
    </w:p>
    <w:p w14:paraId="558FB782" w14:textId="2FB5BFA1" w:rsidR="00B62C34" w:rsidRPr="00B62C34" w:rsidRDefault="00B62C34" w:rsidP="00B62C34">
      <w:pPr>
        <w:pStyle w:val="Paragraphedeliste"/>
        <w:numPr>
          <w:ilvl w:val="0"/>
          <w:numId w:val="44"/>
        </w:numPr>
        <w:jc w:val="both"/>
        <w:rPr>
          <w:rFonts w:ascii="Marianne" w:hAnsi="Marianne"/>
          <w:sz w:val="20"/>
          <w:szCs w:val="20"/>
        </w:rPr>
      </w:pPr>
      <w:proofErr w:type="gramStart"/>
      <w:r w:rsidRPr="00B62C34">
        <w:rPr>
          <w:rFonts w:ascii="Marianne" w:hAnsi="Marianne"/>
          <w:sz w:val="20"/>
          <w:szCs w:val="20"/>
        </w:rPr>
        <w:t>la</w:t>
      </w:r>
      <w:proofErr w:type="gramEnd"/>
      <w:r w:rsidRPr="00B62C34">
        <w:rPr>
          <w:rFonts w:ascii="Marianne" w:hAnsi="Marianne"/>
          <w:sz w:val="20"/>
          <w:szCs w:val="20"/>
        </w:rPr>
        <w:t xml:space="preserve"> restitution et l’exploitabilité</w:t>
      </w:r>
    </w:p>
    <w:p w14:paraId="057FDE15" w14:textId="77777777" w:rsidR="00B62C34" w:rsidRPr="00B62C34" w:rsidRDefault="00B62C34" w:rsidP="00B62C34">
      <w:pPr>
        <w:jc w:val="both"/>
        <w:rPr>
          <w:rFonts w:ascii="Marianne" w:hAnsi="Marianne"/>
          <w:sz w:val="20"/>
          <w:szCs w:val="20"/>
        </w:rPr>
      </w:pPr>
      <w:r w:rsidRPr="00B62C34">
        <w:rPr>
          <w:rFonts w:ascii="Marianne" w:hAnsi="Marianne"/>
          <w:sz w:val="20"/>
          <w:szCs w:val="20"/>
        </w:rPr>
        <w:t>Les modalités de restitution permettant une appropriation rapide par des publics techniques, fonctionnels et décisionnels, ainsi que la capitalisation possible des livrables.</w:t>
      </w:r>
    </w:p>
    <w:p w14:paraId="157775AB" w14:textId="77777777" w:rsidR="00B62C34" w:rsidRPr="00B62C34" w:rsidRDefault="00B62C34" w:rsidP="00B62C34">
      <w:pPr>
        <w:jc w:val="both"/>
        <w:rPr>
          <w:rFonts w:ascii="Marianne" w:hAnsi="Marianne"/>
          <w:sz w:val="20"/>
          <w:szCs w:val="20"/>
        </w:rPr>
      </w:pPr>
    </w:p>
    <w:p w14:paraId="22E9D0C7" w14:textId="46DBD7B6" w:rsidR="00B62C34" w:rsidRPr="00B62C34" w:rsidRDefault="00B62C34" w:rsidP="00B62C34">
      <w:pPr>
        <w:pStyle w:val="Paragraphedeliste"/>
        <w:numPr>
          <w:ilvl w:val="0"/>
          <w:numId w:val="44"/>
        </w:numPr>
        <w:jc w:val="both"/>
        <w:rPr>
          <w:rFonts w:ascii="Marianne" w:hAnsi="Marianne"/>
          <w:sz w:val="20"/>
          <w:szCs w:val="20"/>
        </w:rPr>
      </w:pPr>
      <w:proofErr w:type="gramStart"/>
      <w:r w:rsidRPr="00B62C34">
        <w:rPr>
          <w:rFonts w:ascii="Marianne" w:hAnsi="Marianne"/>
          <w:sz w:val="20"/>
          <w:szCs w:val="20"/>
        </w:rPr>
        <w:t>les</w:t>
      </w:r>
      <w:proofErr w:type="gramEnd"/>
      <w:r w:rsidRPr="00B62C34">
        <w:rPr>
          <w:rFonts w:ascii="Marianne" w:hAnsi="Marianne"/>
          <w:sz w:val="20"/>
          <w:szCs w:val="20"/>
        </w:rPr>
        <w:t xml:space="preserve"> limites de la mission</w:t>
      </w:r>
    </w:p>
    <w:p w14:paraId="7EFB29D9" w14:textId="77777777" w:rsidR="00B62C34" w:rsidRPr="00B62C34" w:rsidRDefault="00B62C34" w:rsidP="00B62C34">
      <w:pPr>
        <w:jc w:val="both"/>
        <w:rPr>
          <w:rFonts w:ascii="Marianne" w:hAnsi="Marianne"/>
          <w:sz w:val="20"/>
          <w:szCs w:val="20"/>
        </w:rPr>
      </w:pPr>
      <w:r w:rsidRPr="00B62C34">
        <w:rPr>
          <w:rFonts w:ascii="Marianne" w:hAnsi="Marianne"/>
          <w:sz w:val="20"/>
          <w:szCs w:val="20"/>
        </w:rPr>
        <w:t>La clarification des limites strictes de l’intervention, l’absence de toute mise en œuvre opérationnelle ou de pilotage, et l’articulation possible avec d’autres marchés ou lots.</w:t>
      </w:r>
    </w:p>
    <w:p w14:paraId="04815595" w14:textId="77777777" w:rsidR="00B62C34" w:rsidRPr="00B62C34" w:rsidRDefault="00B62C34" w:rsidP="00B62C34">
      <w:pPr>
        <w:jc w:val="both"/>
        <w:rPr>
          <w:rFonts w:ascii="Marianne" w:hAnsi="Marianne"/>
          <w:sz w:val="20"/>
          <w:szCs w:val="20"/>
        </w:rPr>
      </w:pPr>
    </w:p>
    <w:p w14:paraId="70BCF065" w14:textId="77777777" w:rsidR="00B62C34" w:rsidRPr="00B62C34" w:rsidRDefault="00B62C34" w:rsidP="00B62C34">
      <w:pPr>
        <w:jc w:val="both"/>
        <w:rPr>
          <w:rFonts w:ascii="Marianne" w:hAnsi="Marianne"/>
          <w:sz w:val="20"/>
          <w:szCs w:val="20"/>
        </w:rPr>
      </w:pPr>
      <w:r w:rsidRPr="00B62C34">
        <w:rPr>
          <w:rFonts w:ascii="Marianne" w:hAnsi="Marianne"/>
          <w:sz w:val="20"/>
          <w:szCs w:val="20"/>
        </w:rPr>
        <w:t>Le candidat raisonne exclusivement au livrable.</w:t>
      </w:r>
    </w:p>
    <w:p w14:paraId="02E82D43" w14:textId="1B5F4688" w:rsidR="00B62C34" w:rsidRDefault="00B62C34" w:rsidP="00B62C34">
      <w:pPr>
        <w:jc w:val="both"/>
        <w:rPr>
          <w:rFonts w:ascii="Marianne" w:hAnsi="Marianne"/>
          <w:sz w:val="20"/>
          <w:szCs w:val="20"/>
        </w:rPr>
      </w:pPr>
      <w:r w:rsidRPr="00B62C34">
        <w:rPr>
          <w:rFonts w:ascii="Marianne" w:hAnsi="Marianne"/>
          <w:sz w:val="20"/>
          <w:szCs w:val="20"/>
        </w:rPr>
        <w:t>Toute référence à des unités d’œuvre, des lignes de BPU, des profils ou des moyens humains est exclue.</w:t>
      </w:r>
    </w:p>
    <w:p w14:paraId="721EC2BA" w14:textId="77777777" w:rsidR="00B50BF7" w:rsidRPr="00B50BF7" w:rsidRDefault="00B50BF7" w:rsidP="00B50BF7">
      <w:pPr>
        <w:jc w:val="both"/>
        <w:rPr>
          <w:rFonts w:ascii="Marianne" w:hAnsi="Marianne"/>
          <w:sz w:val="20"/>
          <w:szCs w:val="20"/>
        </w:rPr>
      </w:pPr>
    </w:p>
    <w:p w14:paraId="56F3F531" w14:textId="4EDF51C2" w:rsidR="0004100F" w:rsidRPr="00D07DFC" w:rsidRDefault="00746576" w:rsidP="00D07DFC">
      <w:pPr>
        <w:pStyle w:val="Titre1"/>
        <w:numPr>
          <w:ilvl w:val="0"/>
          <w:numId w:val="20"/>
        </w:numPr>
        <w:spacing w:before="0"/>
        <w:rPr>
          <w:rStyle w:val="Lienhypertexte"/>
          <w:rFonts w:ascii="Marianne" w:hAnsi="Marianne"/>
          <w:noProof/>
          <w:sz w:val="24"/>
          <w:szCs w:val="24"/>
        </w:rPr>
      </w:pPr>
      <w:bookmarkStart w:id="7" w:name="_Toc220308575"/>
      <w:r w:rsidRPr="00746576">
        <w:rPr>
          <w:rStyle w:val="Lienhypertexte"/>
          <w:rFonts w:ascii="Marianne" w:hAnsi="Marianne"/>
          <w:noProof/>
          <w:sz w:val="24"/>
          <w:szCs w:val="24"/>
        </w:rPr>
        <w:t>Retour d’expériences et capacité opérationnelle</w:t>
      </w:r>
      <w:r w:rsidRPr="00746576">
        <w:rPr>
          <w:rStyle w:val="Lienhypertexte"/>
          <w:rFonts w:ascii="Marianne" w:hAnsi="Marianne"/>
          <w:noProof/>
          <w:sz w:val="24"/>
          <w:szCs w:val="24"/>
          <w:u w:val="none"/>
        </w:rPr>
        <w:t xml:space="preserve"> </w:t>
      </w:r>
      <w:r w:rsidR="0004100F" w:rsidRPr="00D07DFC">
        <w:rPr>
          <w:rStyle w:val="Lienhypertexte"/>
          <w:rFonts w:ascii="Marianne" w:hAnsi="Marianne"/>
          <w:i/>
          <w:iCs/>
          <w:noProof/>
          <w:sz w:val="20"/>
          <w:szCs w:val="20"/>
          <w:u w:val="none"/>
        </w:rPr>
        <w:t>(</w:t>
      </w:r>
      <w:r>
        <w:rPr>
          <w:rStyle w:val="Lienhypertexte"/>
          <w:rFonts w:ascii="Marianne" w:hAnsi="Marianne"/>
          <w:i/>
          <w:iCs/>
          <w:noProof/>
          <w:sz w:val="20"/>
          <w:szCs w:val="20"/>
          <w:u w:val="none"/>
        </w:rPr>
        <w:t>8</w:t>
      </w:r>
      <w:r w:rsidR="006F1525">
        <w:rPr>
          <w:rStyle w:val="Lienhypertexte"/>
          <w:rFonts w:ascii="Marianne" w:hAnsi="Marianne"/>
          <w:i/>
          <w:iCs/>
          <w:noProof/>
          <w:sz w:val="20"/>
          <w:szCs w:val="20"/>
          <w:u w:val="none"/>
        </w:rPr>
        <w:t>0</w:t>
      </w:r>
      <w:r w:rsidR="00D07DFC" w:rsidRPr="00D07DFC">
        <w:rPr>
          <w:rStyle w:val="Lienhypertexte"/>
          <w:rFonts w:ascii="Marianne" w:hAnsi="Marianne"/>
          <w:i/>
          <w:iCs/>
          <w:noProof/>
          <w:sz w:val="20"/>
          <w:szCs w:val="20"/>
          <w:u w:val="none"/>
        </w:rPr>
        <w:t xml:space="preserve"> lignes maximum, sur </w:t>
      </w:r>
      <w:r w:rsidR="0004100F" w:rsidRPr="00D07DFC">
        <w:rPr>
          <w:rStyle w:val="Lienhypertexte"/>
          <w:rFonts w:ascii="Marianne" w:hAnsi="Marianne"/>
          <w:i/>
          <w:iCs/>
          <w:noProof/>
          <w:sz w:val="20"/>
          <w:szCs w:val="20"/>
          <w:u w:val="none"/>
        </w:rPr>
        <w:t>10 points)</w:t>
      </w:r>
      <w:bookmarkEnd w:id="7"/>
    </w:p>
    <w:p w14:paraId="7B4EDA7F" w14:textId="77777777" w:rsidR="00D07DFC" w:rsidRDefault="00D07DFC" w:rsidP="00D07DFC">
      <w:pPr>
        <w:jc w:val="both"/>
        <w:rPr>
          <w:rFonts w:ascii="Marianne" w:hAnsi="Marianne"/>
          <w:sz w:val="20"/>
          <w:szCs w:val="20"/>
        </w:rPr>
      </w:pPr>
    </w:p>
    <w:p w14:paraId="5B7FCE4B" w14:textId="10085B7F" w:rsidR="009F7636" w:rsidRPr="009F7636" w:rsidRDefault="001B0259" w:rsidP="009F7636">
      <w:pPr>
        <w:jc w:val="both"/>
        <w:rPr>
          <w:rFonts w:ascii="Marianne" w:hAnsi="Marianne"/>
          <w:sz w:val="20"/>
          <w:szCs w:val="20"/>
        </w:rPr>
      </w:pPr>
      <w:r w:rsidRPr="001B0259">
        <w:rPr>
          <w:rFonts w:ascii="Marianne" w:hAnsi="Marianne"/>
          <w:sz w:val="20"/>
          <w:szCs w:val="20"/>
        </w:rPr>
        <w:t xml:space="preserve">Le </w:t>
      </w:r>
      <w:r w:rsidR="00801CBB">
        <w:rPr>
          <w:rFonts w:ascii="Marianne" w:hAnsi="Marianne"/>
          <w:sz w:val="20"/>
          <w:szCs w:val="20"/>
        </w:rPr>
        <w:t>C</w:t>
      </w:r>
      <w:r w:rsidRPr="001B0259">
        <w:rPr>
          <w:rFonts w:ascii="Marianne" w:hAnsi="Marianne"/>
          <w:sz w:val="20"/>
          <w:szCs w:val="20"/>
        </w:rPr>
        <w:t xml:space="preserve">andidat </w:t>
      </w:r>
      <w:r w:rsidR="009F7636" w:rsidRPr="009F7636">
        <w:rPr>
          <w:rFonts w:ascii="Marianne" w:hAnsi="Marianne"/>
          <w:sz w:val="20"/>
          <w:szCs w:val="20"/>
        </w:rPr>
        <w:t>présente une à trois expériences significatives, en mettant l’accent sur :</w:t>
      </w:r>
    </w:p>
    <w:p w14:paraId="50E6E952" w14:textId="77777777" w:rsidR="009F7636" w:rsidRDefault="009F7636" w:rsidP="009F7636">
      <w:pPr>
        <w:jc w:val="both"/>
        <w:rPr>
          <w:rFonts w:ascii="Marianne" w:hAnsi="Marianne"/>
          <w:sz w:val="20"/>
          <w:szCs w:val="20"/>
        </w:rPr>
      </w:pPr>
    </w:p>
    <w:p w14:paraId="34A48D40" w14:textId="77777777" w:rsidR="009F7636" w:rsidRDefault="009F7636" w:rsidP="00845E72">
      <w:pPr>
        <w:pStyle w:val="Paragraphedeliste"/>
        <w:numPr>
          <w:ilvl w:val="0"/>
          <w:numId w:val="43"/>
        </w:numPr>
        <w:jc w:val="both"/>
        <w:rPr>
          <w:rFonts w:ascii="Marianne" w:hAnsi="Marianne"/>
          <w:sz w:val="20"/>
          <w:szCs w:val="20"/>
        </w:rPr>
      </w:pPr>
      <w:proofErr w:type="gramStart"/>
      <w:r w:rsidRPr="009F7636">
        <w:rPr>
          <w:rFonts w:ascii="Marianne" w:hAnsi="Marianne"/>
          <w:sz w:val="20"/>
          <w:szCs w:val="20"/>
        </w:rPr>
        <w:t>la</w:t>
      </w:r>
      <w:proofErr w:type="gramEnd"/>
      <w:r w:rsidRPr="009F7636">
        <w:rPr>
          <w:rFonts w:ascii="Marianne" w:hAnsi="Marianne"/>
          <w:sz w:val="20"/>
          <w:szCs w:val="20"/>
        </w:rPr>
        <w:t xml:space="preserve"> nature innovante ou exploratoire des missions réalisées ;</w:t>
      </w:r>
    </w:p>
    <w:p w14:paraId="772F0870" w14:textId="77777777" w:rsidR="009F7636" w:rsidRDefault="009F7636" w:rsidP="001E554B">
      <w:pPr>
        <w:pStyle w:val="Paragraphedeliste"/>
        <w:numPr>
          <w:ilvl w:val="0"/>
          <w:numId w:val="43"/>
        </w:numPr>
        <w:jc w:val="both"/>
        <w:rPr>
          <w:rFonts w:ascii="Marianne" w:hAnsi="Marianne"/>
          <w:sz w:val="20"/>
          <w:szCs w:val="20"/>
        </w:rPr>
      </w:pPr>
      <w:proofErr w:type="gramStart"/>
      <w:r w:rsidRPr="009F7636">
        <w:rPr>
          <w:rFonts w:ascii="Marianne" w:hAnsi="Marianne"/>
          <w:sz w:val="20"/>
          <w:szCs w:val="20"/>
        </w:rPr>
        <w:t>les</w:t>
      </w:r>
      <w:proofErr w:type="gramEnd"/>
      <w:r w:rsidRPr="009F7636">
        <w:rPr>
          <w:rFonts w:ascii="Marianne" w:hAnsi="Marianne"/>
          <w:sz w:val="20"/>
          <w:szCs w:val="20"/>
        </w:rPr>
        <w:t xml:space="preserve"> contextes complexes, sensibles ou réglementés ;</w:t>
      </w:r>
    </w:p>
    <w:p w14:paraId="54C93E30" w14:textId="77777777" w:rsidR="009F7636" w:rsidRDefault="009F7636" w:rsidP="007C63EE">
      <w:pPr>
        <w:pStyle w:val="Paragraphedeliste"/>
        <w:numPr>
          <w:ilvl w:val="0"/>
          <w:numId w:val="43"/>
        </w:numPr>
        <w:jc w:val="both"/>
        <w:rPr>
          <w:rFonts w:ascii="Marianne" w:hAnsi="Marianne"/>
          <w:sz w:val="20"/>
          <w:szCs w:val="20"/>
        </w:rPr>
      </w:pPr>
      <w:proofErr w:type="gramStart"/>
      <w:r w:rsidRPr="009F7636">
        <w:rPr>
          <w:rFonts w:ascii="Marianne" w:hAnsi="Marianne"/>
          <w:sz w:val="20"/>
          <w:szCs w:val="20"/>
        </w:rPr>
        <w:t>les</w:t>
      </w:r>
      <w:proofErr w:type="gramEnd"/>
      <w:r w:rsidRPr="009F7636">
        <w:rPr>
          <w:rFonts w:ascii="Marianne" w:hAnsi="Marianne"/>
          <w:sz w:val="20"/>
          <w:szCs w:val="20"/>
        </w:rPr>
        <w:t xml:space="preserve"> enseignements tirés en matière de structuration, de gouvernance et de décision ;</w:t>
      </w:r>
    </w:p>
    <w:p w14:paraId="28449957" w14:textId="0CB5C1A4" w:rsidR="00801CBB" w:rsidRDefault="009F7636" w:rsidP="007C63EE">
      <w:pPr>
        <w:pStyle w:val="Paragraphedeliste"/>
        <w:numPr>
          <w:ilvl w:val="0"/>
          <w:numId w:val="43"/>
        </w:numPr>
        <w:jc w:val="both"/>
        <w:rPr>
          <w:rFonts w:ascii="Marianne" w:hAnsi="Marianne"/>
          <w:sz w:val="20"/>
          <w:szCs w:val="20"/>
        </w:rPr>
      </w:pPr>
      <w:proofErr w:type="gramStart"/>
      <w:r w:rsidRPr="009F7636">
        <w:rPr>
          <w:rFonts w:ascii="Marianne" w:hAnsi="Marianne"/>
          <w:sz w:val="20"/>
          <w:szCs w:val="20"/>
        </w:rPr>
        <w:t>la</w:t>
      </w:r>
      <w:proofErr w:type="gramEnd"/>
      <w:r w:rsidRPr="009F7636">
        <w:rPr>
          <w:rFonts w:ascii="Marianne" w:hAnsi="Marianne"/>
          <w:sz w:val="20"/>
          <w:szCs w:val="20"/>
        </w:rPr>
        <w:t xml:space="preserve"> transposabilité des approches au contexte du MEAE.</w:t>
      </w:r>
    </w:p>
    <w:p w14:paraId="33D25BD0" w14:textId="77777777" w:rsidR="009F7636" w:rsidRPr="009F7636" w:rsidRDefault="009F7636" w:rsidP="009F7636">
      <w:pPr>
        <w:jc w:val="both"/>
        <w:rPr>
          <w:rFonts w:ascii="Marianne" w:hAnsi="Marianne"/>
          <w:sz w:val="20"/>
          <w:szCs w:val="20"/>
        </w:rPr>
      </w:pPr>
    </w:p>
    <w:p w14:paraId="67D8D7B9" w14:textId="2144FB9A" w:rsidR="009205DB" w:rsidRPr="006C5351" w:rsidRDefault="009205DB" w:rsidP="009F7636">
      <w:pPr>
        <w:pStyle w:val="Titre1"/>
        <w:numPr>
          <w:ilvl w:val="0"/>
          <w:numId w:val="20"/>
        </w:numPr>
        <w:spacing w:before="0"/>
        <w:rPr>
          <w:rStyle w:val="Lienhypertexte"/>
          <w:rFonts w:ascii="Marianne" w:hAnsi="Marianne"/>
          <w:sz w:val="24"/>
          <w:szCs w:val="24"/>
        </w:rPr>
      </w:pPr>
      <w:bookmarkStart w:id="8" w:name="_Toc219906542"/>
      <w:bookmarkStart w:id="9" w:name="_Toc220308576"/>
      <w:r w:rsidRPr="006C5351">
        <w:rPr>
          <w:rStyle w:val="Lienhypertexte"/>
          <w:rFonts w:ascii="Marianne" w:hAnsi="Marianne"/>
          <w:noProof/>
          <w:sz w:val="24"/>
          <w:szCs w:val="24"/>
        </w:rPr>
        <w:t xml:space="preserve">Conformité aux exigences du CCTP </w:t>
      </w:r>
      <w:r w:rsidRPr="006C5351">
        <w:rPr>
          <w:rStyle w:val="Lienhypertexte"/>
          <w:rFonts w:ascii="Marianne" w:hAnsi="Marianne"/>
          <w:i/>
          <w:iCs/>
          <w:noProof/>
          <w:sz w:val="20"/>
          <w:szCs w:val="20"/>
        </w:rPr>
        <w:t>(Caractère éliminatoire, non noté)</w:t>
      </w:r>
      <w:bookmarkEnd w:id="8"/>
      <w:bookmarkEnd w:id="9"/>
    </w:p>
    <w:p w14:paraId="04D8BE3C" w14:textId="77777777" w:rsidR="009205DB" w:rsidRPr="00A66E14" w:rsidRDefault="009205DB" w:rsidP="009205DB">
      <w:pPr>
        <w:pStyle w:val="NormalWeb"/>
        <w:spacing w:before="0" w:beforeAutospacing="0" w:after="0" w:afterAutospacing="0"/>
        <w:jc w:val="both"/>
        <w:rPr>
          <w:rFonts w:ascii="Marianne" w:hAnsi="Marianne"/>
          <w:sz w:val="20"/>
          <w:szCs w:val="20"/>
        </w:rPr>
      </w:pPr>
    </w:p>
    <w:p w14:paraId="4A8F7808" w14:textId="1BD6EC93" w:rsidR="00801CBB" w:rsidRDefault="009205DB" w:rsidP="00801CBB">
      <w:pPr>
        <w:pStyle w:val="NormalWeb"/>
        <w:spacing w:before="0" w:beforeAutospacing="0" w:after="0" w:afterAutospacing="0"/>
        <w:jc w:val="both"/>
        <w:rPr>
          <w:rFonts w:ascii="Marianne" w:hAnsi="Marianne"/>
          <w:sz w:val="20"/>
          <w:szCs w:val="20"/>
        </w:rPr>
      </w:pPr>
      <w:r w:rsidRPr="00A66E14">
        <w:rPr>
          <w:rFonts w:ascii="Marianne" w:hAnsi="Marianne"/>
          <w:sz w:val="20"/>
          <w:szCs w:val="20"/>
        </w:rPr>
        <w:t xml:space="preserve">Le </w:t>
      </w:r>
      <w:r w:rsidR="00801CBB" w:rsidRPr="00801CBB">
        <w:rPr>
          <w:rFonts w:ascii="Marianne" w:hAnsi="Marianne"/>
          <w:sz w:val="20"/>
          <w:szCs w:val="20"/>
        </w:rPr>
        <w:t xml:space="preserve">candidat complète la matrice des exigences du lot </w:t>
      </w:r>
      <w:r w:rsidR="009F7636">
        <w:rPr>
          <w:rFonts w:ascii="Marianne" w:hAnsi="Marianne"/>
          <w:sz w:val="20"/>
          <w:szCs w:val="20"/>
        </w:rPr>
        <w:t>6</w:t>
      </w:r>
      <w:r w:rsidR="00801CBB" w:rsidRPr="00801CBB">
        <w:rPr>
          <w:rFonts w:ascii="Marianne" w:hAnsi="Marianne"/>
          <w:sz w:val="20"/>
          <w:szCs w:val="20"/>
        </w:rPr>
        <w:t xml:space="preserve">, en attestant pour chacune des </w:t>
      </w:r>
      <w:r w:rsidR="009F7636">
        <w:rPr>
          <w:rFonts w:ascii="Marianne" w:hAnsi="Marianne"/>
          <w:sz w:val="20"/>
          <w:szCs w:val="20"/>
        </w:rPr>
        <w:t>46</w:t>
      </w:r>
      <w:r w:rsidR="00FF5AAE">
        <w:rPr>
          <w:rFonts w:ascii="Marianne" w:hAnsi="Marianne"/>
          <w:sz w:val="20"/>
          <w:szCs w:val="20"/>
        </w:rPr>
        <w:t xml:space="preserve"> </w:t>
      </w:r>
      <w:r w:rsidR="00801CBB" w:rsidRPr="00801CBB">
        <w:rPr>
          <w:rFonts w:ascii="Marianne" w:hAnsi="Marianne"/>
          <w:sz w:val="20"/>
          <w:szCs w:val="20"/>
        </w:rPr>
        <w:t>exigences :</w:t>
      </w:r>
    </w:p>
    <w:p w14:paraId="1AC06934" w14:textId="77777777" w:rsidR="00801CBB" w:rsidRPr="00801CBB" w:rsidRDefault="00801CBB" w:rsidP="00801CBB">
      <w:pPr>
        <w:pStyle w:val="NormalWeb"/>
        <w:spacing w:before="0" w:beforeAutospacing="0" w:after="0" w:afterAutospacing="0"/>
        <w:jc w:val="both"/>
        <w:rPr>
          <w:rFonts w:ascii="Marianne" w:hAnsi="Marianne"/>
          <w:sz w:val="20"/>
          <w:szCs w:val="20"/>
        </w:rPr>
      </w:pPr>
    </w:p>
    <w:p w14:paraId="2E3BB6FA" w14:textId="77777777" w:rsidR="00801CBB" w:rsidRDefault="00801CBB" w:rsidP="00322304">
      <w:pPr>
        <w:pStyle w:val="NormalWeb"/>
        <w:numPr>
          <w:ilvl w:val="0"/>
          <w:numId w:val="25"/>
        </w:numPr>
        <w:spacing w:before="0" w:beforeAutospacing="0" w:after="0" w:afterAutospacing="0"/>
        <w:jc w:val="both"/>
        <w:rPr>
          <w:rFonts w:ascii="Marianne" w:hAnsi="Marianne"/>
          <w:sz w:val="20"/>
          <w:szCs w:val="20"/>
        </w:rPr>
      </w:pPr>
      <w:proofErr w:type="gramStart"/>
      <w:r w:rsidRPr="00801CBB">
        <w:rPr>
          <w:rFonts w:ascii="Marianne" w:hAnsi="Marianne"/>
          <w:sz w:val="20"/>
          <w:szCs w:val="20"/>
        </w:rPr>
        <w:t>son</w:t>
      </w:r>
      <w:proofErr w:type="gramEnd"/>
      <w:r w:rsidRPr="00801CBB">
        <w:rPr>
          <w:rFonts w:ascii="Marianne" w:hAnsi="Marianne"/>
          <w:sz w:val="20"/>
          <w:szCs w:val="20"/>
        </w:rPr>
        <w:t xml:space="preserve"> acceptation sans réserve ;</w:t>
      </w:r>
    </w:p>
    <w:p w14:paraId="037FA29B" w14:textId="1E84D27A" w:rsidR="00801CBB" w:rsidRPr="00801CBB" w:rsidRDefault="00801CBB" w:rsidP="00322304">
      <w:pPr>
        <w:pStyle w:val="NormalWeb"/>
        <w:numPr>
          <w:ilvl w:val="0"/>
          <w:numId w:val="25"/>
        </w:numPr>
        <w:spacing w:before="0" w:beforeAutospacing="0" w:after="0" w:afterAutospacing="0"/>
        <w:jc w:val="both"/>
        <w:rPr>
          <w:rFonts w:ascii="Marianne" w:hAnsi="Marianne"/>
          <w:sz w:val="20"/>
          <w:szCs w:val="20"/>
        </w:rPr>
      </w:pPr>
      <w:proofErr w:type="gramStart"/>
      <w:r w:rsidRPr="00801CBB">
        <w:rPr>
          <w:rFonts w:ascii="Marianne" w:hAnsi="Marianne"/>
          <w:sz w:val="20"/>
          <w:szCs w:val="20"/>
        </w:rPr>
        <w:t>la</w:t>
      </w:r>
      <w:proofErr w:type="gramEnd"/>
      <w:r w:rsidRPr="00801CBB">
        <w:rPr>
          <w:rFonts w:ascii="Marianne" w:hAnsi="Marianne"/>
          <w:sz w:val="20"/>
          <w:szCs w:val="20"/>
        </w:rPr>
        <w:t xml:space="preserve"> référence éventuelle à sa réponse lorsqu’une exigence est explicitement traitée dans l’offre.</w:t>
      </w:r>
    </w:p>
    <w:p w14:paraId="528DC5D6" w14:textId="77777777" w:rsidR="00801CBB" w:rsidRPr="00801CBB" w:rsidRDefault="00801CBB" w:rsidP="00801CBB">
      <w:pPr>
        <w:pStyle w:val="NormalWeb"/>
        <w:spacing w:before="0" w:beforeAutospacing="0" w:after="0" w:afterAutospacing="0"/>
        <w:jc w:val="both"/>
        <w:rPr>
          <w:rFonts w:ascii="Marianne" w:hAnsi="Marianne"/>
          <w:sz w:val="20"/>
          <w:szCs w:val="20"/>
        </w:rPr>
      </w:pPr>
    </w:p>
    <w:p w14:paraId="1A576EEB" w14:textId="23EB7F0E" w:rsidR="009205DB" w:rsidRPr="0004100F" w:rsidRDefault="00801CBB" w:rsidP="00801CBB">
      <w:pPr>
        <w:pStyle w:val="NormalWeb"/>
        <w:spacing w:before="0" w:beforeAutospacing="0" w:after="0" w:afterAutospacing="0"/>
        <w:jc w:val="both"/>
        <w:rPr>
          <w:rFonts w:ascii="Marianne" w:hAnsi="Marianne"/>
          <w:sz w:val="20"/>
          <w:szCs w:val="20"/>
        </w:rPr>
      </w:pPr>
      <w:r w:rsidRPr="00801CBB">
        <w:rPr>
          <w:rFonts w:ascii="Marianne" w:hAnsi="Marianne"/>
          <w:sz w:val="20"/>
          <w:szCs w:val="20"/>
        </w:rPr>
        <w:t>Toute exigence non acceptée sans réserve entraîne l’irrégularité de l’offre.</w:t>
      </w:r>
    </w:p>
    <w:sectPr w:rsidR="009205DB" w:rsidRPr="0004100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A4F70" w14:textId="77777777" w:rsidR="003F01A7" w:rsidRDefault="003F01A7" w:rsidP="008C1473">
      <w:r>
        <w:separator/>
      </w:r>
    </w:p>
  </w:endnote>
  <w:endnote w:type="continuationSeparator" w:id="0">
    <w:p w14:paraId="6C34A408" w14:textId="77777777" w:rsidR="003F01A7" w:rsidRDefault="003F01A7" w:rsidP="008C1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A00002EF" w:usb1="4000207B" w:usb2="00000000" w:usb3="00000000" w:csb0="0000009F" w:csb1="00000000"/>
  </w:font>
  <w:font w:name="CIDFont+F1">
    <w:panose1 w:val="00000000000000000000"/>
    <w:charset w:val="80"/>
    <w:family w:val="auto"/>
    <w:notTrueType/>
    <w:pitch w:val="default"/>
    <w:sig w:usb0="00000001" w:usb1="08070000" w:usb2="00000010" w:usb3="00000000" w:csb0="00020000" w:csb1="00000000"/>
  </w:font>
  <w:font w:name="CIDFont+F2">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Marianne" w:hAnsi="Marianne"/>
      </w:rPr>
      <w:id w:val="1268350539"/>
      <w:docPartObj>
        <w:docPartGallery w:val="Page Numbers (Bottom of Page)"/>
        <w:docPartUnique/>
      </w:docPartObj>
    </w:sdtPr>
    <w:sdtEndPr/>
    <w:sdtContent>
      <w:p w14:paraId="1CC5B68B" w14:textId="4E080C4E" w:rsidR="00A72B7E" w:rsidRPr="002957F5" w:rsidRDefault="002957F5">
        <w:pPr>
          <w:pStyle w:val="Pieddepage"/>
          <w:rPr>
            <w:rFonts w:ascii="Marianne" w:hAnsi="Marianne"/>
          </w:rPr>
        </w:pPr>
        <w:r w:rsidRPr="002957F5">
          <w:rPr>
            <w:rStyle w:val="fontstyle01"/>
            <w:rFonts w:ascii="Marianne" w:hAnsi="Marianne" w:hint="default"/>
            <w:noProof/>
          </w:rPr>
          <mc:AlternateContent>
            <mc:Choice Requires="wpg">
              <w:drawing>
                <wp:anchor distT="0" distB="0" distL="114300" distR="114300" simplePos="0" relativeHeight="251661312" behindDoc="0" locked="0" layoutInCell="1" allowOverlap="1" wp14:anchorId="3988F941" wp14:editId="799DFE07">
                  <wp:simplePos x="0" y="0"/>
                  <wp:positionH relativeFrom="page">
                    <wp:align>center</wp:align>
                  </wp:positionH>
                  <wp:positionV relativeFrom="bottomMargin">
                    <wp:align>center</wp:align>
                  </wp:positionV>
                  <wp:extent cx="7753350" cy="190500"/>
                  <wp:effectExtent l="9525" t="9525" r="9525" b="0"/>
                  <wp:wrapNone/>
                  <wp:docPr id="3" name="Groupe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4"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CF0BB4" w14:textId="77777777" w:rsidR="002957F5" w:rsidRDefault="002957F5">
                                <w:pPr>
                                  <w:jc w:val="center"/>
                                </w:pPr>
                                <w:r>
                                  <w:fldChar w:fldCharType="begin"/>
                                </w:r>
                                <w:r>
                                  <w:instrText>PAGE    \* MERGEFORMAT</w:instrText>
                                </w:r>
                                <w:r>
                                  <w:fldChar w:fldCharType="separate"/>
                                </w:r>
                                <w:r>
                                  <w:rPr>
                                    <w:color w:val="8C8C8C" w:themeColor="background1" w:themeShade="8C"/>
                                  </w:rPr>
                                  <w:t>2</w:t>
                                </w:r>
                                <w:r>
                                  <w:rPr>
                                    <w:color w:val="8C8C8C" w:themeColor="background1" w:themeShade="8C"/>
                                  </w:rPr>
                                  <w:fldChar w:fldCharType="end"/>
                                </w:r>
                              </w:p>
                            </w:txbxContent>
                          </wps:txbx>
                          <wps:bodyPr rot="0" vert="horz" wrap="square" lIns="0" tIns="0" rIns="0" bIns="0" anchor="t" anchorCtr="0" upright="1">
                            <a:noAutofit/>
                          </wps:bodyPr>
                        </wps:wsp>
                        <wpg:grpSp>
                          <wpg:cNvPr id="5" name="Group 31"/>
                          <wpg:cNvGrpSpPr>
                            <a:grpSpLocks/>
                          </wpg:cNvGrpSpPr>
                          <wpg:grpSpPr bwMode="auto">
                            <a:xfrm flipH="1">
                              <a:off x="0" y="14970"/>
                              <a:ext cx="12255" cy="230"/>
                              <a:chOff x="-8" y="14978"/>
                              <a:chExt cx="12255" cy="230"/>
                            </a:xfrm>
                          </wpg:grpSpPr>
                          <wps:wsp>
                            <wps:cNvPr id="6"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7"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3988F941" id="Groupe 3" o:spid="_x0000_s1026" style="position:absolute;margin-left:0;margin-top:0;width:610.5pt;height:15pt;z-index:251661312;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56CF0BB4" w14:textId="77777777" w:rsidR="002957F5" w:rsidRDefault="002957F5">
                          <w:pPr>
                            <w:jc w:val="center"/>
                          </w:pPr>
                          <w:r>
                            <w:fldChar w:fldCharType="begin"/>
                          </w:r>
                          <w:r>
                            <w:instrText>PAGE    \* MERGEFORMAT</w:instrText>
                          </w:r>
                          <w:r>
                            <w:fldChar w:fldCharType="separate"/>
                          </w:r>
                          <w:r>
                            <w:rPr>
                              <w:color w:val="8C8C8C" w:themeColor="background1" w:themeShade="8C"/>
                            </w:rPr>
                            <w:t>2</w:t>
                          </w:r>
                          <w:r>
                            <w:rPr>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1F69B" w14:textId="77777777" w:rsidR="003F01A7" w:rsidRDefault="003F01A7" w:rsidP="008C1473">
      <w:r>
        <w:separator/>
      </w:r>
    </w:p>
  </w:footnote>
  <w:footnote w:type="continuationSeparator" w:id="0">
    <w:p w14:paraId="08C2F1A0" w14:textId="77777777" w:rsidR="003F01A7" w:rsidRDefault="003F01A7" w:rsidP="008C14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9C932" w14:textId="2BC82FCB" w:rsidR="008C1473" w:rsidRPr="008C1473" w:rsidRDefault="002957F5" w:rsidP="00A72B7E">
    <w:pPr>
      <w:tabs>
        <w:tab w:val="left" w:pos="1125"/>
        <w:tab w:val="right" w:pos="9072"/>
      </w:tabs>
      <w:autoSpaceDE w:val="0"/>
      <w:autoSpaceDN w:val="0"/>
      <w:adjustRightInd w:val="0"/>
      <w:rPr>
        <w:rFonts w:ascii="Marianne" w:hAnsi="Marianne" w:cs="CIDFont+F2"/>
        <w:sz w:val="20"/>
        <w:szCs w:val="20"/>
      </w:rPr>
    </w:pPr>
    <w:r w:rsidRPr="008C1473">
      <w:rPr>
        <w:rFonts w:ascii="Marianne" w:hAnsi="Marianne"/>
        <w:noProof/>
        <w:sz w:val="20"/>
        <w:szCs w:val="20"/>
      </w:rPr>
      <w:drawing>
        <wp:anchor distT="0" distB="0" distL="114300" distR="114300" simplePos="0" relativeHeight="251659264" behindDoc="1" locked="0" layoutInCell="1" allowOverlap="1" wp14:anchorId="144557E9" wp14:editId="16D5BFBD">
          <wp:simplePos x="0" y="0"/>
          <wp:positionH relativeFrom="margin">
            <wp:posOffset>-742950</wp:posOffset>
          </wp:positionH>
          <wp:positionV relativeFrom="paragraph">
            <wp:posOffset>-338455</wp:posOffset>
          </wp:positionV>
          <wp:extent cx="1323975" cy="1177544"/>
          <wp:effectExtent l="0" t="0" r="0" b="381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323975" cy="1177544"/>
                  </a:xfrm>
                  <a:prstGeom prst="rect">
                    <a:avLst/>
                  </a:prstGeom>
                </pic:spPr>
              </pic:pic>
            </a:graphicData>
          </a:graphic>
          <wp14:sizeRelH relativeFrom="margin">
            <wp14:pctWidth>0</wp14:pctWidth>
          </wp14:sizeRelH>
          <wp14:sizeRelV relativeFrom="margin">
            <wp14:pctHeight>0</wp14:pctHeight>
          </wp14:sizeRelV>
        </wp:anchor>
      </w:drawing>
    </w:r>
    <w:r w:rsidR="00A72B7E">
      <w:rPr>
        <w:rFonts w:ascii="Marianne" w:hAnsi="Marianne" w:cs="CIDFont+F2"/>
        <w:sz w:val="20"/>
        <w:szCs w:val="20"/>
      </w:rPr>
      <w:tab/>
    </w:r>
    <w:r w:rsidR="00A72B7E">
      <w:rPr>
        <w:rFonts w:ascii="Marianne" w:hAnsi="Marianne" w:cs="CIDFont+F2"/>
        <w:sz w:val="20"/>
        <w:szCs w:val="20"/>
      </w:rPr>
      <w:tab/>
    </w:r>
    <w:r w:rsidR="008C1473" w:rsidRPr="008C1473">
      <w:rPr>
        <w:rFonts w:ascii="Marianne" w:hAnsi="Marianne" w:cs="CIDFont+F2"/>
        <w:sz w:val="20"/>
        <w:szCs w:val="20"/>
      </w:rPr>
      <w:t>DIRECTION DU NUMERIQUE</w:t>
    </w:r>
  </w:p>
  <w:p w14:paraId="3A583D4F" w14:textId="2CFD3EDB" w:rsidR="008C1473" w:rsidRPr="008C1473" w:rsidRDefault="008C1473" w:rsidP="008C1473">
    <w:pPr>
      <w:autoSpaceDE w:val="0"/>
      <w:autoSpaceDN w:val="0"/>
      <w:adjustRightInd w:val="0"/>
      <w:jc w:val="right"/>
      <w:rPr>
        <w:rFonts w:ascii="Marianne" w:hAnsi="Marianne" w:cs="CIDFont+F2"/>
        <w:sz w:val="20"/>
        <w:szCs w:val="20"/>
      </w:rPr>
    </w:pPr>
    <w:r w:rsidRPr="008C1473">
      <w:rPr>
        <w:rFonts w:ascii="Marianne" w:hAnsi="Marianne" w:cs="CIDFont+F2"/>
        <w:sz w:val="20"/>
        <w:szCs w:val="20"/>
      </w:rPr>
      <w:t>MISSION DE L’</w:t>
    </w:r>
    <w:r w:rsidR="0083641F">
      <w:rPr>
        <w:rFonts w:ascii="Marianne" w:hAnsi="Marianne" w:cs="CIDFont+F2"/>
        <w:sz w:val="20"/>
        <w:szCs w:val="20"/>
      </w:rPr>
      <w:t>ADMINISTRATION</w:t>
    </w:r>
    <w:r w:rsidRPr="008C1473">
      <w:rPr>
        <w:rFonts w:ascii="Marianne" w:hAnsi="Marianne" w:cs="CIDFont+F2"/>
        <w:sz w:val="20"/>
        <w:szCs w:val="20"/>
      </w:rPr>
      <w:t xml:space="preserve"> GÉNÉRALE</w:t>
    </w:r>
  </w:p>
  <w:p w14:paraId="6634D7BD" w14:textId="77777777" w:rsidR="008C1473" w:rsidRDefault="008C1473" w:rsidP="008C1473">
    <w:pPr>
      <w:pStyle w:val="En-tte"/>
    </w:pPr>
  </w:p>
  <w:p w14:paraId="65977D06" w14:textId="77777777" w:rsidR="008C1473" w:rsidRDefault="008C147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51F71"/>
    <w:multiLevelType w:val="hybridMultilevel"/>
    <w:tmpl w:val="BAE46824"/>
    <w:lvl w:ilvl="0" w:tplc="15D4E45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982BE1"/>
    <w:multiLevelType w:val="hybridMultilevel"/>
    <w:tmpl w:val="E668C5E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CF5DF3"/>
    <w:multiLevelType w:val="hybridMultilevel"/>
    <w:tmpl w:val="0F0C89BE"/>
    <w:lvl w:ilvl="0" w:tplc="15D4E45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5A190F"/>
    <w:multiLevelType w:val="multilevel"/>
    <w:tmpl w:val="7C0448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C8618C2"/>
    <w:multiLevelType w:val="hybridMultilevel"/>
    <w:tmpl w:val="660C61F4"/>
    <w:lvl w:ilvl="0" w:tplc="8788E8B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F92E9D"/>
    <w:multiLevelType w:val="multilevel"/>
    <w:tmpl w:val="7C0448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EAB5F97"/>
    <w:multiLevelType w:val="hybridMultilevel"/>
    <w:tmpl w:val="CDB67D00"/>
    <w:lvl w:ilvl="0" w:tplc="0FAE02B2">
      <w:start w:val="17"/>
      <w:numFmt w:val="bullet"/>
      <w:lvlText w:val="-"/>
      <w:lvlJc w:val="left"/>
      <w:pPr>
        <w:ind w:left="720" w:hanging="360"/>
      </w:pPr>
      <w:rPr>
        <w:rFonts w:ascii="Marianne" w:eastAsiaTheme="minorHAns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876ED2"/>
    <w:multiLevelType w:val="hybridMultilevel"/>
    <w:tmpl w:val="8304CCBA"/>
    <w:lvl w:ilvl="0" w:tplc="44222B9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FBF42F7"/>
    <w:multiLevelType w:val="hybridMultilevel"/>
    <w:tmpl w:val="10EA2D56"/>
    <w:lvl w:ilvl="0" w:tplc="6B9817BC">
      <w:start w:val="6"/>
      <w:numFmt w:val="bullet"/>
      <w:lvlText w:val="-"/>
      <w:lvlJc w:val="left"/>
      <w:pPr>
        <w:ind w:left="720" w:hanging="360"/>
      </w:pPr>
      <w:rPr>
        <w:rFonts w:ascii="Marianne" w:eastAsiaTheme="minorHAnsi" w:hAnsi="Marianne"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0A711F6"/>
    <w:multiLevelType w:val="multilevel"/>
    <w:tmpl w:val="7B029DA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1D00E89"/>
    <w:multiLevelType w:val="hybridMultilevel"/>
    <w:tmpl w:val="63C4BDCE"/>
    <w:lvl w:ilvl="0" w:tplc="1C2AD69A">
      <w:start w:val="5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23D5829"/>
    <w:multiLevelType w:val="multilevel"/>
    <w:tmpl w:val="7C0448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4B81DCF"/>
    <w:multiLevelType w:val="hybridMultilevel"/>
    <w:tmpl w:val="66A672AC"/>
    <w:lvl w:ilvl="0" w:tplc="15D4E45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55B76C7"/>
    <w:multiLevelType w:val="hybridMultilevel"/>
    <w:tmpl w:val="91B426D0"/>
    <w:lvl w:ilvl="0" w:tplc="48E6118C">
      <w:start w:val="50"/>
      <w:numFmt w:val="bullet"/>
      <w:lvlText w:val="-"/>
      <w:lvlJc w:val="left"/>
      <w:pPr>
        <w:ind w:left="720" w:hanging="360"/>
      </w:pPr>
      <w:rPr>
        <w:rFonts w:ascii="Marianne" w:eastAsiaTheme="minorHAns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62A7363"/>
    <w:multiLevelType w:val="multilevel"/>
    <w:tmpl w:val="7C0448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31B79B6"/>
    <w:multiLevelType w:val="hybridMultilevel"/>
    <w:tmpl w:val="3DD45834"/>
    <w:lvl w:ilvl="0" w:tplc="4922EDEC">
      <w:numFmt w:val="bullet"/>
      <w:lvlText w:val="•"/>
      <w:lvlJc w:val="left"/>
      <w:pPr>
        <w:ind w:left="720" w:hanging="360"/>
      </w:pPr>
      <w:rPr>
        <w:rFonts w:ascii="Marianne" w:eastAsiaTheme="minorHAns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76C073E"/>
    <w:multiLevelType w:val="hybridMultilevel"/>
    <w:tmpl w:val="CA76AB5A"/>
    <w:lvl w:ilvl="0" w:tplc="F6F850F8">
      <w:start w:val="9"/>
      <w:numFmt w:val="bullet"/>
      <w:lvlText w:val="-"/>
      <w:lvlJc w:val="left"/>
      <w:pPr>
        <w:ind w:left="720" w:hanging="360"/>
      </w:pPr>
      <w:rPr>
        <w:rFonts w:ascii="Marianne" w:eastAsiaTheme="minorHAns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83776B2"/>
    <w:multiLevelType w:val="hybridMultilevel"/>
    <w:tmpl w:val="39C0CBA6"/>
    <w:lvl w:ilvl="0" w:tplc="507AB906">
      <w:start w:val="1"/>
      <w:numFmt w:val="decimal"/>
      <w:lvlText w:val="%1."/>
      <w:lvlJc w:val="left"/>
      <w:pPr>
        <w:ind w:left="720" w:hanging="360"/>
      </w:pPr>
      <w:rPr>
        <w:rFonts w:ascii="Marianne" w:hAnsi="Marianne" w:hint="default"/>
        <w:b/>
        <w:bCs/>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8685C1A"/>
    <w:multiLevelType w:val="multilevel"/>
    <w:tmpl w:val="7C0448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290E3476"/>
    <w:multiLevelType w:val="hybridMultilevel"/>
    <w:tmpl w:val="995262F2"/>
    <w:lvl w:ilvl="0" w:tplc="15D4E45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0F42E03"/>
    <w:multiLevelType w:val="hybridMultilevel"/>
    <w:tmpl w:val="7526CC0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1E841A9"/>
    <w:multiLevelType w:val="multilevel"/>
    <w:tmpl w:val="7C0448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C9727F"/>
    <w:multiLevelType w:val="multilevel"/>
    <w:tmpl w:val="7C0448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5095CB8"/>
    <w:multiLevelType w:val="hybridMultilevel"/>
    <w:tmpl w:val="26608450"/>
    <w:lvl w:ilvl="0" w:tplc="6520EAD8">
      <w:start w:val="1"/>
      <w:numFmt w:val="lowerLetter"/>
      <w:lvlText w:val="%1)"/>
      <w:lvlJc w:val="left"/>
      <w:pPr>
        <w:ind w:left="720" w:hanging="360"/>
      </w:pPr>
      <w:rPr>
        <w:rFonts w:hint="default"/>
        <w:i w:val="0"/>
        <w:i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366740C7"/>
    <w:multiLevelType w:val="hybridMultilevel"/>
    <w:tmpl w:val="F254FFEC"/>
    <w:lvl w:ilvl="0" w:tplc="5EA6A3CA">
      <w:numFmt w:val="bullet"/>
      <w:lvlText w:val="•"/>
      <w:lvlJc w:val="left"/>
      <w:pPr>
        <w:ind w:left="720" w:hanging="360"/>
      </w:pPr>
      <w:rPr>
        <w:rFonts w:ascii="Marianne" w:eastAsiaTheme="minorHAns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9134039"/>
    <w:multiLevelType w:val="hybridMultilevel"/>
    <w:tmpl w:val="5D9208B6"/>
    <w:lvl w:ilvl="0" w:tplc="B34045C8">
      <w:start w:val="8"/>
      <w:numFmt w:val="bullet"/>
      <w:lvlText w:val="-"/>
      <w:lvlJc w:val="left"/>
      <w:pPr>
        <w:ind w:left="720" w:hanging="360"/>
      </w:pPr>
      <w:rPr>
        <w:rFonts w:ascii="Marianne" w:eastAsiaTheme="minorHAns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7682FF9"/>
    <w:multiLevelType w:val="multilevel"/>
    <w:tmpl w:val="7C0448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8593604"/>
    <w:multiLevelType w:val="hybridMultilevel"/>
    <w:tmpl w:val="C7A6E0F8"/>
    <w:lvl w:ilvl="0" w:tplc="15D4E45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A090DA9"/>
    <w:multiLevelType w:val="hybridMultilevel"/>
    <w:tmpl w:val="DDA0F81A"/>
    <w:lvl w:ilvl="0" w:tplc="37EA9E98">
      <w:numFmt w:val="bullet"/>
      <w:lvlText w:val="•"/>
      <w:lvlJc w:val="left"/>
      <w:pPr>
        <w:ind w:left="720" w:hanging="360"/>
      </w:pPr>
      <w:rPr>
        <w:rFonts w:ascii="Marianne" w:eastAsiaTheme="minorHAns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AF8439E"/>
    <w:multiLevelType w:val="hybridMultilevel"/>
    <w:tmpl w:val="9BB88108"/>
    <w:lvl w:ilvl="0" w:tplc="15D4E45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FB479D0"/>
    <w:multiLevelType w:val="hybridMultilevel"/>
    <w:tmpl w:val="BEA8BDD6"/>
    <w:lvl w:ilvl="0" w:tplc="640A3A0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FE6687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76D486A"/>
    <w:multiLevelType w:val="multilevel"/>
    <w:tmpl w:val="7C0448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C724F7B"/>
    <w:multiLevelType w:val="hybridMultilevel"/>
    <w:tmpl w:val="12000DF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406742D"/>
    <w:multiLevelType w:val="multilevel"/>
    <w:tmpl w:val="7C0448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6B46416"/>
    <w:multiLevelType w:val="multilevel"/>
    <w:tmpl w:val="7C0448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77C47C9"/>
    <w:multiLevelType w:val="hybridMultilevel"/>
    <w:tmpl w:val="9C0E2B5E"/>
    <w:lvl w:ilvl="0" w:tplc="0C4297CA">
      <w:numFmt w:val="bullet"/>
      <w:lvlText w:val="•"/>
      <w:lvlJc w:val="left"/>
      <w:pPr>
        <w:ind w:left="720" w:hanging="360"/>
      </w:pPr>
      <w:rPr>
        <w:rFonts w:ascii="Marianne" w:eastAsiaTheme="minorHAns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BE73F09"/>
    <w:multiLevelType w:val="multilevel"/>
    <w:tmpl w:val="7C0448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CCE7B46"/>
    <w:multiLevelType w:val="hybridMultilevel"/>
    <w:tmpl w:val="44C8104A"/>
    <w:lvl w:ilvl="0" w:tplc="FA206222">
      <w:numFmt w:val="bullet"/>
      <w:lvlText w:val="•"/>
      <w:lvlJc w:val="left"/>
      <w:pPr>
        <w:ind w:left="720" w:hanging="360"/>
      </w:pPr>
      <w:rPr>
        <w:rFonts w:ascii="Marianne" w:eastAsiaTheme="minorHAns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1906810"/>
    <w:multiLevelType w:val="hybridMultilevel"/>
    <w:tmpl w:val="E4B0B99C"/>
    <w:lvl w:ilvl="0" w:tplc="15D4E45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1F46272"/>
    <w:multiLevelType w:val="hybridMultilevel"/>
    <w:tmpl w:val="8D2C64EE"/>
    <w:lvl w:ilvl="0" w:tplc="6AF82610">
      <w:start w:val="50"/>
      <w:numFmt w:val="bullet"/>
      <w:lvlText w:val="-"/>
      <w:lvlJc w:val="left"/>
      <w:pPr>
        <w:ind w:left="720" w:hanging="360"/>
      </w:pPr>
      <w:rPr>
        <w:rFonts w:ascii="Marianne" w:eastAsiaTheme="minorHAnsi" w:hAnsi="Marianne"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1F47FF5"/>
    <w:multiLevelType w:val="hybridMultilevel"/>
    <w:tmpl w:val="3F9E0A16"/>
    <w:lvl w:ilvl="0" w:tplc="15D4E45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2810BDE"/>
    <w:multiLevelType w:val="hybridMultilevel"/>
    <w:tmpl w:val="74987B5A"/>
    <w:lvl w:ilvl="0" w:tplc="508A3F50">
      <w:start w:val="50"/>
      <w:numFmt w:val="bullet"/>
      <w:lvlText w:val="-"/>
      <w:lvlJc w:val="left"/>
      <w:pPr>
        <w:ind w:left="720" w:hanging="360"/>
      </w:pPr>
      <w:rPr>
        <w:rFonts w:ascii="Marianne" w:eastAsiaTheme="minorHAns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65A2DB4"/>
    <w:multiLevelType w:val="hybridMultilevel"/>
    <w:tmpl w:val="01EE86DA"/>
    <w:lvl w:ilvl="0" w:tplc="37B4641C">
      <w:start w:val="4"/>
      <w:numFmt w:val="bullet"/>
      <w:lvlText w:val="-"/>
      <w:lvlJc w:val="left"/>
      <w:pPr>
        <w:ind w:left="720" w:hanging="360"/>
      </w:pPr>
      <w:rPr>
        <w:rFonts w:ascii="Marianne" w:eastAsiaTheme="minorHAns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25"/>
  </w:num>
  <w:num w:numId="3">
    <w:abstractNumId w:val="41"/>
  </w:num>
  <w:num w:numId="4">
    <w:abstractNumId w:val="7"/>
  </w:num>
  <w:num w:numId="5">
    <w:abstractNumId w:val="2"/>
  </w:num>
  <w:num w:numId="6">
    <w:abstractNumId w:val="30"/>
  </w:num>
  <w:num w:numId="7">
    <w:abstractNumId w:val="29"/>
  </w:num>
  <w:num w:numId="8">
    <w:abstractNumId w:val="4"/>
  </w:num>
  <w:num w:numId="9">
    <w:abstractNumId w:val="9"/>
  </w:num>
  <w:num w:numId="10">
    <w:abstractNumId w:val="27"/>
  </w:num>
  <w:num w:numId="11">
    <w:abstractNumId w:val="24"/>
  </w:num>
  <w:num w:numId="12">
    <w:abstractNumId w:val="39"/>
  </w:num>
  <w:num w:numId="13">
    <w:abstractNumId w:val="36"/>
  </w:num>
  <w:num w:numId="14">
    <w:abstractNumId w:val="0"/>
  </w:num>
  <w:num w:numId="15">
    <w:abstractNumId w:val="15"/>
  </w:num>
  <w:num w:numId="16">
    <w:abstractNumId w:val="19"/>
  </w:num>
  <w:num w:numId="17">
    <w:abstractNumId w:val="38"/>
  </w:num>
  <w:num w:numId="18">
    <w:abstractNumId w:val="12"/>
  </w:num>
  <w:num w:numId="19">
    <w:abstractNumId w:val="28"/>
  </w:num>
  <w:num w:numId="20">
    <w:abstractNumId w:val="37"/>
  </w:num>
  <w:num w:numId="21">
    <w:abstractNumId w:val="10"/>
  </w:num>
  <w:num w:numId="22">
    <w:abstractNumId w:val="13"/>
  </w:num>
  <w:num w:numId="23">
    <w:abstractNumId w:val="42"/>
  </w:num>
  <w:num w:numId="24">
    <w:abstractNumId w:val="40"/>
  </w:num>
  <w:num w:numId="25">
    <w:abstractNumId w:val="8"/>
  </w:num>
  <w:num w:numId="26">
    <w:abstractNumId w:val="22"/>
  </w:num>
  <w:num w:numId="27">
    <w:abstractNumId w:val="32"/>
  </w:num>
  <w:num w:numId="28">
    <w:abstractNumId w:val="26"/>
  </w:num>
  <w:num w:numId="29">
    <w:abstractNumId w:val="34"/>
  </w:num>
  <w:num w:numId="30">
    <w:abstractNumId w:val="18"/>
  </w:num>
  <w:num w:numId="31">
    <w:abstractNumId w:val="5"/>
  </w:num>
  <w:num w:numId="32">
    <w:abstractNumId w:val="14"/>
  </w:num>
  <w:num w:numId="33">
    <w:abstractNumId w:val="3"/>
  </w:num>
  <w:num w:numId="34">
    <w:abstractNumId w:val="35"/>
  </w:num>
  <w:num w:numId="35">
    <w:abstractNumId w:val="21"/>
  </w:num>
  <w:num w:numId="36">
    <w:abstractNumId w:val="11"/>
  </w:num>
  <w:num w:numId="37">
    <w:abstractNumId w:val="23"/>
  </w:num>
  <w:num w:numId="38">
    <w:abstractNumId w:val="1"/>
  </w:num>
  <w:num w:numId="39">
    <w:abstractNumId w:val="43"/>
  </w:num>
  <w:num w:numId="40">
    <w:abstractNumId w:val="17"/>
  </w:num>
  <w:num w:numId="41">
    <w:abstractNumId w:val="6"/>
  </w:num>
  <w:num w:numId="42">
    <w:abstractNumId w:val="20"/>
  </w:num>
  <w:num w:numId="43">
    <w:abstractNumId w:val="16"/>
  </w:num>
  <w:num w:numId="4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783"/>
    <w:rsid w:val="0000209C"/>
    <w:rsid w:val="0001526F"/>
    <w:rsid w:val="0004100F"/>
    <w:rsid w:val="000452A4"/>
    <w:rsid w:val="00051BF7"/>
    <w:rsid w:val="00066EB0"/>
    <w:rsid w:val="000840F6"/>
    <w:rsid w:val="00087BA3"/>
    <w:rsid w:val="000C1705"/>
    <w:rsid w:val="000D0028"/>
    <w:rsid w:val="000D7DC6"/>
    <w:rsid w:val="000E607A"/>
    <w:rsid w:val="000F6EA1"/>
    <w:rsid w:val="00100013"/>
    <w:rsid w:val="00104B9F"/>
    <w:rsid w:val="00117BF0"/>
    <w:rsid w:val="00143087"/>
    <w:rsid w:val="00174077"/>
    <w:rsid w:val="001A3707"/>
    <w:rsid w:val="001B0259"/>
    <w:rsid w:val="001B1570"/>
    <w:rsid w:val="001B23B0"/>
    <w:rsid w:val="001C00CD"/>
    <w:rsid w:val="001E5473"/>
    <w:rsid w:val="00205138"/>
    <w:rsid w:val="00206BE2"/>
    <w:rsid w:val="00235751"/>
    <w:rsid w:val="00254400"/>
    <w:rsid w:val="0028376C"/>
    <w:rsid w:val="002957F5"/>
    <w:rsid w:val="002A58AA"/>
    <w:rsid w:val="002B17F7"/>
    <w:rsid w:val="002E15E8"/>
    <w:rsid w:val="002E4100"/>
    <w:rsid w:val="002F6B4F"/>
    <w:rsid w:val="002F7703"/>
    <w:rsid w:val="0030563A"/>
    <w:rsid w:val="0031268F"/>
    <w:rsid w:val="00366726"/>
    <w:rsid w:val="00366D2F"/>
    <w:rsid w:val="003E0EC8"/>
    <w:rsid w:val="003E1F01"/>
    <w:rsid w:val="003F01A7"/>
    <w:rsid w:val="004163AE"/>
    <w:rsid w:val="00443B75"/>
    <w:rsid w:val="00464E3F"/>
    <w:rsid w:val="004C6F49"/>
    <w:rsid w:val="004D4D60"/>
    <w:rsid w:val="004E1E0C"/>
    <w:rsid w:val="0052166D"/>
    <w:rsid w:val="0052181F"/>
    <w:rsid w:val="00527BBA"/>
    <w:rsid w:val="00536425"/>
    <w:rsid w:val="00581EE4"/>
    <w:rsid w:val="00584FC5"/>
    <w:rsid w:val="005D37A0"/>
    <w:rsid w:val="00632A5F"/>
    <w:rsid w:val="00650C1B"/>
    <w:rsid w:val="00685A7D"/>
    <w:rsid w:val="00686882"/>
    <w:rsid w:val="00686930"/>
    <w:rsid w:val="006D50FB"/>
    <w:rsid w:val="006D75AD"/>
    <w:rsid w:val="006E3C61"/>
    <w:rsid w:val="006F1525"/>
    <w:rsid w:val="00702B7B"/>
    <w:rsid w:val="00730783"/>
    <w:rsid w:val="00745974"/>
    <w:rsid w:val="00746576"/>
    <w:rsid w:val="00790758"/>
    <w:rsid w:val="00801CBB"/>
    <w:rsid w:val="0083641F"/>
    <w:rsid w:val="00847549"/>
    <w:rsid w:val="00847FC7"/>
    <w:rsid w:val="00856BC6"/>
    <w:rsid w:val="008C1473"/>
    <w:rsid w:val="008D389F"/>
    <w:rsid w:val="00906CAD"/>
    <w:rsid w:val="009112A7"/>
    <w:rsid w:val="009205DB"/>
    <w:rsid w:val="00933C0D"/>
    <w:rsid w:val="009365E3"/>
    <w:rsid w:val="00937726"/>
    <w:rsid w:val="00940DBC"/>
    <w:rsid w:val="00941B82"/>
    <w:rsid w:val="00955D74"/>
    <w:rsid w:val="00967405"/>
    <w:rsid w:val="009825F4"/>
    <w:rsid w:val="00991070"/>
    <w:rsid w:val="009B3B47"/>
    <w:rsid w:val="009D2F8D"/>
    <w:rsid w:val="009D48E8"/>
    <w:rsid w:val="009F1A13"/>
    <w:rsid w:val="009F7636"/>
    <w:rsid w:val="00A06D64"/>
    <w:rsid w:val="00A351CE"/>
    <w:rsid w:val="00A676EB"/>
    <w:rsid w:val="00A72B7E"/>
    <w:rsid w:val="00A81748"/>
    <w:rsid w:val="00A90379"/>
    <w:rsid w:val="00A9465F"/>
    <w:rsid w:val="00B25953"/>
    <w:rsid w:val="00B34EB1"/>
    <w:rsid w:val="00B50BF7"/>
    <w:rsid w:val="00B62C34"/>
    <w:rsid w:val="00B74FD6"/>
    <w:rsid w:val="00C25DE4"/>
    <w:rsid w:val="00C308E5"/>
    <w:rsid w:val="00CB4AE6"/>
    <w:rsid w:val="00CC41B4"/>
    <w:rsid w:val="00CD0590"/>
    <w:rsid w:val="00CD0D95"/>
    <w:rsid w:val="00CF4EBB"/>
    <w:rsid w:val="00D07DFC"/>
    <w:rsid w:val="00D434FB"/>
    <w:rsid w:val="00D875B0"/>
    <w:rsid w:val="00E10E64"/>
    <w:rsid w:val="00E176BD"/>
    <w:rsid w:val="00E25F29"/>
    <w:rsid w:val="00E5104E"/>
    <w:rsid w:val="00E70E3F"/>
    <w:rsid w:val="00E95924"/>
    <w:rsid w:val="00E974A3"/>
    <w:rsid w:val="00EA0CEF"/>
    <w:rsid w:val="00EC668E"/>
    <w:rsid w:val="00ED0708"/>
    <w:rsid w:val="00ED34BD"/>
    <w:rsid w:val="00EF21FD"/>
    <w:rsid w:val="00F1352B"/>
    <w:rsid w:val="00F13C18"/>
    <w:rsid w:val="00F234A2"/>
    <w:rsid w:val="00F354DD"/>
    <w:rsid w:val="00F93E7A"/>
    <w:rsid w:val="00FC1278"/>
    <w:rsid w:val="00FC5FF4"/>
    <w:rsid w:val="00FF5A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17F04A"/>
  <w15:chartTrackingRefBased/>
  <w15:docId w15:val="{86909F4E-F831-429E-81CF-B98EE203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0783"/>
    <w:pPr>
      <w:spacing w:after="0" w:line="240" w:lineRule="auto"/>
    </w:pPr>
    <w:rPr>
      <w:rFonts w:ascii="Calibri" w:hAnsi="Calibri" w:cs="Calibri"/>
      <w:lang w:eastAsia="fr-FR"/>
    </w:rPr>
  </w:style>
  <w:style w:type="paragraph" w:styleId="Titre1">
    <w:name w:val="heading 1"/>
    <w:basedOn w:val="Normal"/>
    <w:next w:val="Normal"/>
    <w:link w:val="Titre1Car"/>
    <w:uiPriority w:val="9"/>
    <w:qFormat/>
    <w:rsid w:val="008C147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A72B7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rsid w:val="002957F5"/>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730783"/>
    <w:pPr>
      <w:spacing w:before="100" w:beforeAutospacing="1" w:after="100" w:afterAutospacing="1"/>
    </w:pPr>
  </w:style>
  <w:style w:type="paragraph" w:styleId="En-tte">
    <w:name w:val="header"/>
    <w:basedOn w:val="Normal"/>
    <w:link w:val="En-tteCar"/>
    <w:uiPriority w:val="99"/>
    <w:unhideWhenUsed/>
    <w:rsid w:val="008C1473"/>
    <w:pPr>
      <w:tabs>
        <w:tab w:val="center" w:pos="4536"/>
        <w:tab w:val="right" w:pos="9072"/>
      </w:tabs>
    </w:pPr>
  </w:style>
  <w:style w:type="character" w:customStyle="1" w:styleId="En-tteCar">
    <w:name w:val="En-tête Car"/>
    <w:basedOn w:val="Policepardfaut"/>
    <w:link w:val="En-tte"/>
    <w:uiPriority w:val="99"/>
    <w:rsid w:val="008C1473"/>
    <w:rPr>
      <w:rFonts w:ascii="Calibri" w:hAnsi="Calibri" w:cs="Calibri"/>
      <w:lang w:eastAsia="fr-FR"/>
    </w:rPr>
  </w:style>
  <w:style w:type="paragraph" w:styleId="Pieddepage">
    <w:name w:val="footer"/>
    <w:basedOn w:val="Normal"/>
    <w:link w:val="PieddepageCar"/>
    <w:uiPriority w:val="99"/>
    <w:unhideWhenUsed/>
    <w:rsid w:val="008C1473"/>
    <w:pPr>
      <w:tabs>
        <w:tab w:val="center" w:pos="4536"/>
        <w:tab w:val="right" w:pos="9072"/>
      </w:tabs>
    </w:pPr>
  </w:style>
  <w:style w:type="character" w:customStyle="1" w:styleId="PieddepageCar">
    <w:name w:val="Pied de page Car"/>
    <w:basedOn w:val="Policepardfaut"/>
    <w:link w:val="Pieddepage"/>
    <w:uiPriority w:val="99"/>
    <w:rsid w:val="008C1473"/>
    <w:rPr>
      <w:rFonts w:ascii="Calibri" w:hAnsi="Calibri" w:cs="Calibri"/>
      <w:lang w:eastAsia="fr-FR"/>
    </w:rPr>
  </w:style>
  <w:style w:type="paragraph" w:styleId="TM1">
    <w:name w:val="toc 1"/>
    <w:basedOn w:val="Normal"/>
    <w:next w:val="Normal"/>
    <w:autoRedefine/>
    <w:uiPriority w:val="39"/>
    <w:unhideWhenUsed/>
    <w:rsid w:val="00A351CE"/>
    <w:pPr>
      <w:tabs>
        <w:tab w:val="left" w:pos="440"/>
        <w:tab w:val="right" w:leader="underscore" w:pos="9062"/>
      </w:tabs>
      <w:spacing w:before="120"/>
      <w:jc w:val="both"/>
    </w:pPr>
    <w:rPr>
      <w:rFonts w:ascii="Marianne" w:hAnsi="Marianne" w:cstheme="minorHAnsi"/>
      <w:noProof/>
      <w:color w:val="4472C4" w:themeColor="accent1"/>
    </w:rPr>
  </w:style>
  <w:style w:type="paragraph" w:styleId="TM2">
    <w:name w:val="toc 2"/>
    <w:basedOn w:val="Normal"/>
    <w:next w:val="Normal"/>
    <w:autoRedefine/>
    <w:uiPriority w:val="39"/>
    <w:unhideWhenUsed/>
    <w:rsid w:val="0083641F"/>
    <w:pPr>
      <w:tabs>
        <w:tab w:val="right" w:leader="underscore" w:pos="9062"/>
      </w:tabs>
      <w:spacing w:before="120"/>
      <w:jc w:val="both"/>
    </w:pPr>
    <w:rPr>
      <w:rFonts w:ascii="Marianne" w:hAnsi="Marianne" w:cstheme="minorHAnsi"/>
      <w:sz w:val="20"/>
      <w:szCs w:val="20"/>
    </w:rPr>
  </w:style>
  <w:style w:type="paragraph" w:styleId="TM3">
    <w:name w:val="toc 3"/>
    <w:basedOn w:val="Normal"/>
    <w:next w:val="Normal"/>
    <w:autoRedefine/>
    <w:uiPriority w:val="39"/>
    <w:unhideWhenUsed/>
    <w:rsid w:val="008C1473"/>
    <w:pPr>
      <w:ind w:left="440"/>
    </w:pPr>
    <w:rPr>
      <w:rFonts w:asciiTheme="minorHAnsi" w:hAnsiTheme="minorHAnsi" w:cstheme="minorHAnsi"/>
      <w:sz w:val="20"/>
      <w:szCs w:val="20"/>
    </w:rPr>
  </w:style>
  <w:style w:type="paragraph" w:styleId="TM4">
    <w:name w:val="toc 4"/>
    <w:basedOn w:val="Normal"/>
    <w:next w:val="Normal"/>
    <w:autoRedefine/>
    <w:uiPriority w:val="39"/>
    <w:unhideWhenUsed/>
    <w:rsid w:val="008C1473"/>
    <w:pPr>
      <w:ind w:left="660"/>
    </w:pPr>
    <w:rPr>
      <w:rFonts w:asciiTheme="minorHAnsi" w:hAnsiTheme="minorHAnsi" w:cstheme="minorHAnsi"/>
      <w:sz w:val="20"/>
      <w:szCs w:val="20"/>
    </w:rPr>
  </w:style>
  <w:style w:type="paragraph" w:styleId="TM5">
    <w:name w:val="toc 5"/>
    <w:basedOn w:val="Normal"/>
    <w:next w:val="Normal"/>
    <w:autoRedefine/>
    <w:uiPriority w:val="39"/>
    <w:unhideWhenUsed/>
    <w:rsid w:val="008C1473"/>
    <w:pPr>
      <w:ind w:left="880"/>
    </w:pPr>
    <w:rPr>
      <w:rFonts w:asciiTheme="minorHAnsi" w:hAnsiTheme="minorHAnsi" w:cstheme="minorHAnsi"/>
      <w:sz w:val="20"/>
      <w:szCs w:val="20"/>
    </w:rPr>
  </w:style>
  <w:style w:type="paragraph" w:styleId="TM6">
    <w:name w:val="toc 6"/>
    <w:basedOn w:val="Normal"/>
    <w:next w:val="Normal"/>
    <w:autoRedefine/>
    <w:uiPriority w:val="39"/>
    <w:unhideWhenUsed/>
    <w:rsid w:val="008C1473"/>
    <w:pPr>
      <w:ind w:left="1100"/>
    </w:pPr>
    <w:rPr>
      <w:rFonts w:asciiTheme="minorHAnsi" w:hAnsiTheme="minorHAnsi" w:cstheme="minorHAnsi"/>
      <w:sz w:val="20"/>
      <w:szCs w:val="20"/>
    </w:rPr>
  </w:style>
  <w:style w:type="paragraph" w:styleId="TM7">
    <w:name w:val="toc 7"/>
    <w:basedOn w:val="Normal"/>
    <w:next w:val="Normal"/>
    <w:autoRedefine/>
    <w:uiPriority w:val="39"/>
    <w:unhideWhenUsed/>
    <w:rsid w:val="008C1473"/>
    <w:pPr>
      <w:ind w:left="1320"/>
    </w:pPr>
    <w:rPr>
      <w:rFonts w:asciiTheme="minorHAnsi" w:hAnsiTheme="minorHAnsi" w:cstheme="minorHAnsi"/>
      <w:sz w:val="20"/>
      <w:szCs w:val="20"/>
    </w:rPr>
  </w:style>
  <w:style w:type="paragraph" w:styleId="TM8">
    <w:name w:val="toc 8"/>
    <w:basedOn w:val="Normal"/>
    <w:next w:val="Normal"/>
    <w:autoRedefine/>
    <w:uiPriority w:val="39"/>
    <w:unhideWhenUsed/>
    <w:rsid w:val="008C1473"/>
    <w:pPr>
      <w:ind w:left="1540"/>
    </w:pPr>
    <w:rPr>
      <w:rFonts w:asciiTheme="minorHAnsi" w:hAnsiTheme="minorHAnsi" w:cstheme="minorHAnsi"/>
      <w:sz w:val="20"/>
      <w:szCs w:val="20"/>
    </w:rPr>
  </w:style>
  <w:style w:type="paragraph" w:styleId="TM9">
    <w:name w:val="toc 9"/>
    <w:basedOn w:val="Normal"/>
    <w:next w:val="Normal"/>
    <w:autoRedefine/>
    <w:uiPriority w:val="39"/>
    <w:unhideWhenUsed/>
    <w:rsid w:val="008C1473"/>
    <w:pPr>
      <w:ind w:left="1760"/>
    </w:pPr>
    <w:rPr>
      <w:rFonts w:asciiTheme="minorHAnsi" w:hAnsiTheme="minorHAnsi" w:cstheme="minorHAnsi"/>
      <w:sz w:val="20"/>
      <w:szCs w:val="20"/>
    </w:rPr>
  </w:style>
  <w:style w:type="character" w:customStyle="1" w:styleId="Titre1Car">
    <w:name w:val="Titre 1 Car"/>
    <w:basedOn w:val="Policepardfaut"/>
    <w:link w:val="Titre1"/>
    <w:uiPriority w:val="9"/>
    <w:rsid w:val="008C1473"/>
    <w:rPr>
      <w:rFonts w:asciiTheme="majorHAnsi" w:eastAsiaTheme="majorEastAsia" w:hAnsiTheme="majorHAnsi" w:cstheme="majorBidi"/>
      <w:color w:val="2F5496" w:themeColor="accent1" w:themeShade="BF"/>
      <w:sz w:val="32"/>
      <w:szCs w:val="32"/>
      <w:lang w:eastAsia="fr-FR"/>
    </w:rPr>
  </w:style>
  <w:style w:type="paragraph" w:styleId="En-ttedetabledesmatires">
    <w:name w:val="TOC Heading"/>
    <w:basedOn w:val="Titre1"/>
    <w:next w:val="Normal"/>
    <w:uiPriority w:val="39"/>
    <w:unhideWhenUsed/>
    <w:qFormat/>
    <w:rsid w:val="008C1473"/>
    <w:pPr>
      <w:spacing w:line="259" w:lineRule="auto"/>
      <w:outlineLvl w:val="9"/>
    </w:pPr>
  </w:style>
  <w:style w:type="paragraph" w:styleId="Titre">
    <w:name w:val="Title"/>
    <w:basedOn w:val="Normal"/>
    <w:next w:val="Normal"/>
    <w:link w:val="TitreCar"/>
    <w:uiPriority w:val="10"/>
    <w:qFormat/>
    <w:rsid w:val="008C1473"/>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C1473"/>
    <w:rPr>
      <w:rFonts w:asciiTheme="majorHAnsi" w:eastAsiaTheme="majorEastAsia" w:hAnsiTheme="majorHAnsi" w:cstheme="majorBidi"/>
      <w:spacing w:val="-10"/>
      <w:kern w:val="28"/>
      <w:sz w:val="56"/>
      <w:szCs w:val="56"/>
      <w:lang w:eastAsia="fr-FR"/>
    </w:rPr>
  </w:style>
  <w:style w:type="paragraph" w:styleId="Sansinterligne">
    <w:name w:val="No Spacing"/>
    <w:uiPriority w:val="1"/>
    <w:qFormat/>
    <w:rsid w:val="008C1473"/>
    <w:pPr>
      <w:spacing w:after="0" w:line="240" w:lineRule="auto"/>
    </w:pPr>
    <w:rPr>
      <w:rFonts w:ascii="Calibri" w:hAnsi="Calibri" w:cs="Calibri"/>
      <w:lang w:eastAsia="fr-FR"/>
    </w:rPr>
  </w:style>
  <w:style w:type="character" w:styleId="lev">
    <w:name w:val="Strong"/>
    <w:basedOn w:val="Policepardfaut"/>
    <w:uiPriority w:val="22"/>
    <w:qFormat/>
    <w:rsid w:val="008C1473"/>
    <w:rPr>
      <w:b/>
      <w:bCs/>
    </w:rPr>
  </w:style>
  <w:style w:type="character" w:customStyle="1" w:styleId="Titre2Car">
    <w:name w:val="Titre 2 Car"/>
    <w:basedOn w:val="Policepardfaut"/>
    <w:link w:val="Titre2"/>
    <w:uiPriority w:val="9"/>
    <w:rsid w:val="00A72B7E"/>
    <w:rPr>
      <w:rFonts w:asciiTheme="majorHAnsi" w:eastAsiaTheme="majorEastAsia" w:hAnsiTheme="majorHAnsi" w:cstheme="majorBidi"/>
      <w:color w:val="2F5496" w:themeColor="accent1" w:themeShade="BF"/>
      <w:sz w:val="26"/>
      <w:szCs w:val="26"/>
      <w:lang w:eastAsia="fr-FR"/>
    </w:rPr>
  </w:style>
  <w:style w:type="character" w:styleId="Lienhypertexte">
    <w:name w:val="Hyperlink"/>
    <w:basedOn w:val="Policepardfaut"/>
    <w:uiPriority w:val="99"/>
    <w:unhideWhenUsed/>
    <w:rsid w:val="00A72B7E"/>
    <w:rPr>
      <w:color w:val="0563C1" w:themeColor="hyperlink"/>
      <w:u w:val="single"/>
    </w:rPr>
  </w:style>
  <w:style w:type="character" w:customStyle="1" w:styleId="fontstyle01">
    <w:name w:val="fontstyle01"/>
    <w:basedOn w:val="Policepardfaut"/>
    <w:rsid w:val="002957F5"/>
    <w:rPr>
      <w:rFonts w:ascii="CIDFont+F1" w:eastAsia="CIDFont+F1" w:hint="eastAsia"/>
      <w:b w:val="0"/>
      <w:bCs w:val="0"/>
      <w:i w:val="0"/>
      <w:iCs w:val="0"/>
      <w:color w:val="000000"/>
      <w:sz w:val="16"/>
      <w:szCs w:val="16"/>
    </w:rPr>
  </w:style>
  <w:style w:type="character" w:customStyle="1" w:styleId="Titre3Car">
    <w:name w:val="Titre 3 Car"/>
    <w:basedOn w:val="Policepardfaut"/>
    <w:link w:val="Titre3"/>
    <w:uiPriority w:val="9"/>
    <w:semiHidden/>
    <w:rsid w:val="002957F5"/>
    <w:rPr>
      <w:rFonts w:asciiTheme="majorHAnsi" w:eastAsiaTheme="majorEastAsia" w:hAnsiTheme="majorHAnsi" w:cstheme="majorBidi"/>
      <w:color w:val="1F3763" w:themeColor="accent1" w:themeShade="7F"/>
      <w:sz w:val="24"/>
      <w:szCs w:val="24"/>
      <w:lang w:eastAsia="fr-FR"/>
    </w:rPr>
  </w:style>
  <w:style w:type="table" w:styleId="Grilledutableau">
    <w:name w:val="Table Grid"/>
    <w:basedOn w:val="TableauNormal"/>
    <w:uiPriority w:val="39"/>
    <w:rsid w:val="009D48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ationintense">
    <w:name w:val="Intense Quote"/>
    <w:basedOn w:val="Normal"/>
    <w:next w:val="Normal"/>
    <w:link w:val="CitationintenseCar"/>
    <w:uiPriority w:val="30"/>
    <w:qFormat/>
    <w:rsid w:val="000D0028"/>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0D0028"/>
    <w:rPr>
      <w:rFonts w:ascii="Calibri" w:hAnsi="Calibri" w:cs="Calibri"/>
      <w:i/>
      <w:iCs/>
      <w:color w:val="4472C4" w:themeColor="accent1"/>
      <w:lang w:eastAsia="fr-FR"/>
    </w:rPr>
  </w:style>
  <w:style w:type="paragraph" w:styleId="Sous-titre">
    <w:name w:val="Subtitle"/>
    <w:basedOn w:val="Normal"/>
    <w:next w:val="Normal"/>
    <w:link w:val="Sous-titreCar"/>
    <w:uiPriority w:val="11"/>
    <w:qFormat/>
    <w:rsid w:val="000D0028"/>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0D0028"/>
    <w:rPr>
      <w:rFonts w:eastAsiaTheme="minorEastAsia"/>
      <w:color w:val="5A5A5A" w:themeColor="text1" w:themeTint="A5"/>
      <w:spacing w:val="15"/>
      <w:lang w:eastAsia="fr-FR"/>
    </w:rPr>
  </w:style>
  <w:style w:type="character" w:styleId="Rfrenceintense">
    <w:name w:val="Intense Reference"/>
    <w:basedOn w:val="Policepardfaut"/>
    <w:uiPriority w:val="32"/>
    <w:qFormat/>
    <w:rsid w:val="000D0028"/>
    <w:rPr>
      <w:b/>
      <w:bCs/>
      <w:smallCaps/>
      <w:color w:val="4472C4" w:themeColor="accent1"/>
      <w:spacing w:val="5"/>
    </w:rPr>
  </w:style>
  <w:style w:type="paragraph" w:styleId="Paragraphedeliste">
    <w:name w:val="List Paragraph"/>
    <w:basedOn w:val="Normal"/>
    <w:uiPriority w:val="34"/>
    <w:qFormat/>
    <w:rsid w:val="00D07DFC"/>
    <w:pPr>
      <w:ind w:left="720"/>
      <w:contextualSpacing/>
    </w:pPr>
  </w:style>
  <w:style w:type="character" w:styleId="Marquedecommentaire">
    <w:name w:val="annotation reference"/>
    <w:basedOn w:val="Policepardfaut"/>
    <w:uiPriority w:val="99"/>
    <w:semiHidden/>
    <w:unhideWhenUsed/>
    <w:rsid w:val="009205DB"/>
    <w:rPr>
      <w:sz w:val="16"/>
      <w:szCs w:val="16"/>
    </w:rPr>
  </w:style>
  <w:style w:type="paragraph" w:styleId="Commentaire">
    <w:name w:val="annotation text"/>
    <w:basedOn w:val="Normal"/>
    <w:link w:val="CommentaireCar"/>
    <w:uiPriority w:val="99"/>
    <w:semiHidden/>
    <w:unhideWhenUsed/>
    <w:rsid w:val="009205DB"/>
    <w:rPr>
      <w:sz w:val="20"/>
      <w:szCs w:val="20"/>
    </w:rPr>
  </w:style>
  <w:style w:type="character" w:customStyle="1" w:styleId="CommentaireCar">
    <w:name w:val="Commentaire Car"/>
    <w:basedOn w:val="Policepardfaut"/>
    <w:link w:val="Commentaire"/>
    <w:uiPriority w:val="99"/>
    <w:semiHidden/>
    <w:rsid w:val="009205DB"/>
    <w:rPr>
      <w:rFonts w:ascii="Calibri" w:hAnsi="Calibri" w:cs="Calibri"/>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91782">
      <w:bodyDiv w:val="1"/>
      <w:marLeft w:val="0"/>
      <w:marRight w:val="0"/>
      <w:marTop w:val="0"/>
      <w:marBottom w:val="0"/>
      <w:divBdr>
        <w:top w:val="none" w:sz="0" w:space="0" w:color="auto"/>
        <w:left w:val="none" w:sz="0" w:space="0" w:color="auto"/>
        <w:bottom w:val="none" w:sz="0" w:space="0" w:color="auto"/>
        <w:right w:val="none" w:sz="0" w:space="0" w:color="auto"/>
      </w:divBdr>
    </w:div>
    <w:div w:id="391276983">
      <w:bodyDiv w:val="1"/>
      <w:marLeft w:val="0"/>
      <w:marRight w:val="0"/>
      <w:marTop w:val="0"/>
      <w:marBottom w:val="0"/>
      <w:divBdr>
        <w:top w:val="none" w:sz="0" w:space="0" w:color="auto"/>
        <w:left w:val="none" w:sz="0" w:space="0" w:color="auto"/>
        <w:bottom w:val="none" w:sz="0" w:space="0" w:color="auto"/>
        <w:right w:val="none" w:sz="0" w:space="0" w:color="auto"/>
      </w:divBdr>
    </w:div>
    <w:div w:id="587813739">
      <w:bodyDiv w:val="1"/>
      <w:marLeft w:val="0"/>
      <w:marRight w:val="0"/>
      <w:marTop w:val="0"/>
      <w:marBottom w:val="0"/>
      <w:divBdr>
        <w:top w:val="none" w:sz="0" w:space="0" w:color="auto"/>
        <w:left w:val="none" w:sz="0" w:space="0" w:color="auto"/>
        <w:bottom w:val="none" w:sz="0" w:space="0" w:color="auto"/>
        <w:right w:val="none" w:sz="0" w:space="0" w:color="auto"/>
      </w:divBdr>
    </w:div>
    <w:div w:id="640576057">
      <w:bodyDiv w:val="1"/>
      <w:marLeft w:val="0"/>
      <w:marRight w:val="0"/>
      <w:marTop w:val="0"/>
      <w:marBottom w:val="0"/>
      <w:divBdr>
        <w:top w:val="none" w:sz="0" w:space="0" w:color="auto"/>
        <w:left w:val="none" w:sz="0" w:space="0" w:color="auto"/>
        <w:bottom w:val="none" w:sz="0" w:space="0" w:color="auto"/>
        <w:right w:val="none" w:sz="0" w:space="0" w:color="auto"/>
      </w:divBdr>
    </w:div>
    <w:div w:id="675618466">
      <w:bodyDiv w:val="1"/>
      <w:marLeft w:val="0"/>
      <w:marRight w:val="0"/>
      <w:marTop w:val="0"/>
      <w:marBottom w:val="0"/>
      <w:divBdr>
        <w:top w:val="none" w:sz="0" w:space="0" w:color="auto"/>
        <w:left w:val="none" w:sz="0" w:space="0" w:color="auto"/>
        <w:bottom w:val="none" w:sz="0" w:space="0" w:color="auto"/>
        <w:right w:val="none" w:sz="0" w:space="0" w:color="auto"/>
      </w:divBdr>
    </w:div>
    <w:div w:id="680157560">
      <w:bodyDiv w:val="1"/>
      <w:marLeft w:val="0"/>
      <w:marRight w:val="0"/>
      <w:marTop w:val="0"/>
      <w:marBottom w:val="0"/>
      <w:divBdr>
        <w:top w:val="none" w:sz="0" w:space="0" w:color="auto"/>
        <w:left w:val="none" w:sz="0" w:space="0" w:color="auto"/>
        <w:bottom w:val="none" w:sz="0" w:space="0" w:color="auto"/>
        <w:right w:val="none" w:sz="0" w:space="0" w:color="auto"/>
      </w:divBdr>
    </w:div>
    <w:div w:id="874347862">
      <w:bodyDiv w:val="1"/>
      <w:marLeft w:val="0"/>
      <w:marRight w:val="0"/>
      <w:marTop w:val="0"/>
      <w:marBottom w:val="0"/>
      <w:divBdr>
        <w:top w:val="none" w:sz="0" w:space="0" w:color="auto"/>
        <w:left w:val="none" w:sz="0" w:space="0" w:color="auto"/>
        <w:bottom w:val="none" w:sz="0" w:space="0" w:color="auto"/>
        <w:right w:val="none" w:sz="0" w:space="0" w:color="auto"/>
      </w:divBdr>
    </w:div>
    <w:div w:id="1054308695">
      <w:bodyDiv w:val="1"/>
      <w:marLeft w:val="0"/>
      <w:marRight w:val="0"/>
      <w:marTop w:val="0"/>
      <w:marBottom w:val="0"/>
      <w:divBdr>
        <w:top w:val="none" w:sz="0" w:space="0" w:color="auto"/>
        <w:left w:val="none" w:sz="0" w:space="0" w:color="auto"/>
        <w:bottom w:val="none" w:sz="0" w:space="0" w:color="auto"/>
        <w:right w:val="none" w:sz="0" w:space="0" w:color="auto"/>
      </w:divBdr>
    </w:div>
    <w:div w:id="1055814277">
      <w:bodyDiv w:val="1"/>
      <w:marLeft w:val="0"/>
      <w:marRight w:val="0"/>
      <w:marTop w:val="0"/>
      <w:marBottom w:val="0"/>
      <w:divBdr>
        <w:top w:val="none" w:sz="0" w:space="0" w:color="auto"/>
        <w:left w:val="none" w:sz="0" w:space="0" w:color="auto"/>
        <w:bottom w:val="none" w:sz="0" w:space="0" w:color="auto"/>
        <w:right w:val="none" w:sz="0" w:space="0" w:color="auto"/>
      </w:divBdr>
    </w:div>
    <w:div w:id="1083331361">
      <w:bodyDiv w:val="1"/>
      <w:marLeft w:val="0"/>
      <w:marRight w:val="0"/>
      <w:marTop w:val="0"/>
      <w:marBottom w:val="0"/>
      <w:divBdr>
        <w:top w:val="none" w:sz="0" w:space="0" w:color="auto"/>
        <w:left w:val="none" w:sz="0" w:space="0" w:color="auto"/>
        <w:bottom w:val="none" w:sz="0" w:space="0" w:color="auto"/>
        <w:right w:val="none" w:sz="0" w:space="0" w:color="auto"/>
      </w:divBdr>
    </w:div>
    <w:div w:id="1099179726">
      <w:bodyDiv w:val="1"/>
      <w:marLeft w:val="0"/>
      <w:marRight w:val="0"/>
      <w:marTop w:val="0"/>
      <w:marBottom w:val="0"/>
      <w:divBdr>
        <w:top w:val="none" w:sz="0" w:space="0" w:color="auto"/>
        <w:left w:val="none" w:sz="0" w:space="0" w:color="auto"/>
        <w:bottom w:val="none" w:sz="0" w:space="0" w:color="auto"/>
        <w:right w:val="none" w:sz="0" w:space="0" w:color="auto"/>
      </w:divBdr>
    </w:div>
    <w:div w:id="1154877770">
      <w:bodyDiv w:val="1"/>
      <w:marLeft w:val="0"/>
      <w:marRight w:val="0"/>
      <w:marTop w:val="0"/>
      <w:marBottom w:val="0"/>
      <w:divBdr>
        <w:top w:val="none" w:sz="0" w:space="0" w:color="auto"/>
        <w:left w:val="none" w:sz="0" w:space="0" w:color="auto"/>
        <w:bottom w:val="none" w:sz="0" w:space="0" w:color="auto"/>
        <w:right w:val="none" w:sz="0" w:space="0" w:color="auto"/>
      </w:divBdr>
    </w:div>
    <w:div w:id="1323435511">
      <w:bodyDiv w:val="1"/>
      <w:marLeft w:val="0"/>
      <w:marRight w:val="0"/>
      <w:marTop w:val="0"/>
      <w:marBottom w:val="0"/>
      <w:divBdr>
        <w:top w:val="none" w:sz="0" w:space="0" w:color="auto"/>
        <w:left w:val="none" w:sz="0" w:space="0" w:color="auto"/>
        <w:bottom w:val="none" w:sz="0" w:space="0" w:color="auto"/>
        <w:right w:val="none" w:sz="0" w:space="0" w:color="auto"/>
      </w:divBdr>
    </w:div>
    <w:div w:id="1398670005">
      <w:bodyDiv w:val="1"/>
      <w:marLeft w:val="0"/>
      <w:marRight w:val="0"/>
      <w:marTop w:val="0"/>
      <w:marBottom w:val="0"/>
      <w:divBdr>
        <w:top w:val="none" w:sz="0" w:space="0" w:color="auto"/>
        <w:left w:val="none" w:sz="0" w:space="0" w:color="auto"/>
        <w:bottom w:val="none" w:sz="0" w:space="0" w:color="auto"/>
        <w:right w:val="none" w:sz="0" w:space="0" w:color="auto"/>
      </w:divBdr>
    </w:div>
    <w:div w:id="1478721135">
      <w:bodyDiv w:val="1"/>
      <w:marLeft w:val="0"/>
      <w:marRight w:val="0"/>
      <w:marTop w:val="0"/>
      <w:marBottom w:val="0"/>
      <w:divBdr>
        <w:top w:val="none" w:sz="0" w:space="0" w:color="auto"/>
        <w:left w:val="none" w:sz="0" w:space="0" w:color="auto"/>
        <w:bottom w:val="none" w:sz="0" w:space="0" w:color="auto"/>
        <w:right w:val="none" w:sz="0" w:space="0" w:color="auto"/>
      </w:divBdr>
    </w:div>
    <w:div w:id="1534877379">
      <w:bodyDiv w:val="1"/>
      <w:marLeft w:val="0"/>
      <w:marRight w:val="0"/>
      <w:marTop w:val="0"/>
      <w:marBottom w:val="0"/>
      <w:divBdr>
        <w:top w:val="none" w:sz="0" w:space="0" w:color="auto"/>
        <w:left w:val="none" w:sz="0" w:space="0" w:color="auto"/>
        <w:bottom w:val="none" w:sz="0" w:space="0" w:color="auto"/>
        <w:right w:val="none" w:sz="0" w:space="0" w:color="auto"/>
      </w:divBdr>
    </w:div>
    <w:div w:id="1534927621">
      <w:bodyDiv w:val="1"/>
      <w:marLeft w:val="0"/>
      <w:marRight w:val="0"/>
      <w:marTop w:val="0"/>
      <w:marBottom w:val="0"/>
      <w:divBdr>
        <w:top w:val="none" w:sz="0" w:space="0" w:color="auto"/>
        <w:left w:val="none" w:sz="0" w:space="0" w:color="auto"/>
        <w:bottom w:val="none" w:sz="0" w:space="0" w:color="auto"/>
        <w:right w:val="none" w:sz="0" w:space="0" w:color="auto"/>
      </w:divBdr>
    </w:div>
    <w:div w:id="1633752632">
      <w:bodyDiv w:val="1"/>
      <w:marLeft w:val="0"/>
      <w:marRight w:val="0"/>
      <w:marTop w:val="0"/>
      <w:marBottom w:val="0"/>
      <w:divBdr>
        <w:top w:val="none" w:sz="0" w:space="0" w:color="auto"/>
        <w:left w:val="none" w:sz="0" w:space="0" w:color="auto"/>
        <w:bottom w:val="none" w:sz="0" w:space="0" w:color="auto"/>
        <w:right w:val="none" w:sz="0" w:space="0" w:color="auto"/>
      </w:divBdr>
    </w:div>
    <w:div w:id="1678385649">
      <w:bodyDiv w:val="1"/>
      <w:marLeft w:val="0"/>
      <w:marRight w:val="0"/>
      <w:marTop w:val="0"/>
      <w:marBottom w:val="0"/>
      <w:divBdr>
        <w:top w:val="none" w:sz="0" w:space="0" w:color="auto"/>
        <w:left w:val="none" w:sz="0" w:space="0" w:color="auto"/>
        <w:bottom w:val="none" w:sz="0" w:space="0" w:color="auto"/>
        <w:right w:val="none" w:sz="0" w:space="0" w:color="auto"/>
      </w:divBdr>
    </w:div>
    <w:div w:id="1713916530">
      <w:bodyDiv w:val="1"/>
      <w:marLeft w:val="0"/>
      <w:marRight w:val="0"/>
      <w:marTop w:val="0"/>
      <w:marBottom w:val="0"/>
      <w:divBdr>
        <w:top w:val="none" w:sz="0" w:space="0" w:color="auto"/>
        <w:left w:val="none" w:sz="0" w:space="0" w:color="auto"/>
        <w:bottom w:val="none" w:sz="0" w:space="0" w:color="auto"/>
        <w:right w:val="none" w:sz="0" w:space="0" w:color="auto"/>
      </w:divBdr>
    </w:div>
    <w:div w:id="1797943491">
      <w:bodyDiv w:val="1"/>
      <w:marLeft w:val="0"/>
      <w:marRight w:val="0"/>
      <w:marTop w:val="0"/>
      <w:marBottom w:val="0"/>
      <w:divBdr>
        <w:top w:val="none" w:sz="0" w:space="0" w:color="auto"/>
        <w:left w:val="none" w:sz="0" w:space="0" w:color="auto"/>
        <w:bottom w:val="none" w:sz="0" w:space="0" w:color="auto"/>
        <w:right w:val="none" w:sz="0" w:space="0" w:color="auto"/>
      </w:divBdr>
    </w:div>
    <w:div w:id="1877430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D93F0E-4897-4653-BE09-A5CDF1D75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6</Pages>
  <Words>1390</Words>
  <Characters>7651</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CHERET Jean-Laurent</dc:creator>
  <cp:keywords/>
  <dc:description/>
  <cp:lastModifiedBy>CHERET Jean-Laurent</cp:lastModifiedBy>
  <cp:revision>21</cp:revision>
  <dcterms:created xsi:type="dcterms:W3CDTF">2026-01-21T03:30:00Z</dcterms:created>
  <dcterms:modified xsi:type="dcterms:W3CDTF">2026-01-26T07:39:00Z</dcterms:modified>
</cp:coreProperties>
</file>